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07A1B" w14:textId="25B9C14D" w:rsidR="00166AA7" w:rsidRDefault="00166AA7" w:rsidP="00532C3D">
      <w:pPr>
        <w:spacing w:after="0" w:line="240" w:lineRule="auto"/>
        <w:rPr>
          <w:b/>
          <w:bCs/>
          <w:color w:val="339933"/>
          <w:sz w:val="32"/>
          <w:szCs w:val="32"/>
          <w:lang w:val="en-US"/>
        </w:rPr>
      </w:pPr>
    </w:p>
    <w:p w14:paraId="239D14E7" w14:textId="06D40580" w:rsidR="00897B8E" w:rsidRDefault="000E49C2" w:rsidP="00532C3D">
      <w:pPr>
        <w:spacing w:after="0" w:line="240" w:lineRule="auto"/>
        <w:rPr>
          <w:b/>
          <w:bCs/>
          <w:color w:val="339933"/>
          <w:sz w:val="32"/>
          <w:szCs w:val="32"/>
          <w:lang w:val="en-US"/>
        </w:rPr>
      </w:pPr>
      <w:r>
        <w:rPr>
          <w:b/>
          <w:bCs/>
          <w:color w:val="339933"/>
          <w:sz w:val="32"/>
          <w:szCs w:val="32"/>
          <w:lang w:val="en-US"/>
        </w:rPr>
        <w:t>C</w:t>
      </w:r>
      <w:r w:rsidR="00532C3D">
        <w:rPr>
          <w:b/>
          <w:bCs/>
          <w:color w:val="339933"/>
          <w:sz w:val="32"/>
          <w:szCs w:val="32"/>
          <w:lang w:val="en-US"/>
        </w:rPr>
        <w:t xml:space="preserve">ar-parking policies </w:t>
      </w:r>
      <w:r w:rsidR="00882721">
        <w:rPr>
          <w:b/>
          <w:bCs/>
          <w:color w:val="339933"/>
          <w:sz w:val="32"/>
          <w:szCs w:val="32"/>
          <w:lang w:val="en-US"/>
        </w:rPr>
        <w:t>to eliminate urban sprawl</w:t>
      </w:r>
      <w:r w:rsidR="00F2014A">
        <w:rPr>
          <w:b/>
          <w:bCs/>
          <w:color w:val="339933"/>
          <w:sz w:val="32"/>
          <w:szCs w:val="32"/>
          <w:lang w:val="en-US"/>
        </w:rPr>
        <w:t xml:space="preserve"> and</w:t>
      </w:r>
      <w:r w:rsidR="00882721">
        <w:rPr>
          <w:b/>
          <w:bCs/>
          <w:color w:val="339933"/>
          <w:sz w:val="32"/>
          <w:szCs w:val="32"/>
          <w:lang w:val="en-US"/>
        </w:rPr>
        <w:t xml:space="preserve"> </w:t>
      </w:r>
      <w:r w:rsidR="00F2014A">
        <w:rPr>
          <w:b/>
          <w:bCs/>
          <w:color w:val="339933"/>
          <w:sz w:val="32"/>
          <w:szCs w:val="32"/>
          <w:lang w:val="en-US"/>
        </w:rPr>
        <w:t>revive buses</w:t>
      </w:r>
    </w:p>
    <w:p w14:paraId="5C37A86D" w14:textId="6842A71B" w:rsidR="00897B8E" w:rsidRPr="00116A68" w:rsidRDefault="00116A68" w:rsidP="00897B8E">
      <w:pPr>
        <w:spacing w:after="0" w:line="240" w:lineRule="auto"/>
        <w:rPr>
          <w:b/>
          <w:bCs/>
          <w:color w:val="339933"/>
          <w:sz w:val="24"/>
          <w:szCs w:val="24"/>
          <w:lang w:val="en-US"/>
        </w:rPr>
      </w:pPr>
      <w:r w:rsidRPr="00116A68">
        <w:rPr>
          <w:b/>
          <w:bCs/>
          <w:color w:val="339933"/>
          <w:sz w:val="24"/>
          <w:szCs w:val="24"/>
          <w:lang w:val="en-US"/>
        </w:rPr>
        <w:t>June</w:t>
      </w:r>
      <w:r w:rsidR="00897B8E" w:rsidRPr="00116A68">
        <w:rPr>
          <w:b/>
          <w:bCs/>
          <w:color w:val="339933"/>
          <w:sz w:val="24"/>
          <w:szCs w:val="24"/>
          <w:lang w:val="en-US"/>
        </w:rPr>
        <w:t xml:space="preserve"> 2025</w:t>
      </w:r>
      <w:r w:rsidRPr="00116A68">
        <w:rPr>
          <w:b/>
          <w:bCs/>
          <w:color w:val="339933"/>
          <w:sz w:val="24"/>
          <w:szCs w:val="24"/>
          <w:lang w:val="en-US"/>
        </w:rPr>
        <w:t xml:space="preserve"> </w:t>
      </w:r>
    </w:p>
    <w:p w14:paraId="0B723ED9" w14:textId="307D83FA" w:rsidR="00625D06" w:rsidRDefault="00625D06" w:rsidP="00482034">
      <w:pPr>
        <w:spacing w:after="0" w:line="240" w:lineRule="auto"/>
        <w:rPr>
          <w:b/>
          <w:bCs/>
          <w:sz w:val="24"/>
          <w:szCs w:val="24"/>
        </w:rPr>
      </w:pPr>
    </w:p>
    <w:p w14:paraId="567045EF" w14:textId="769E2E76" w:rsidR="00694797" w:rsidRPr="000067A9" w:rsidRDefault="00F2014A" w:rsidP="00482034">
      <w:pPr>
        <w:spacing w:after="0" w:line="240" w:lineRule="auto"/>
        <w:rPr>
          <w:color w:val="009999"/>
          <w:sz w:val="28"/>
          <w:szCs w:val="28"/>
        </w:rPr>
      </w:pPr>
      <w:r>
        <w:rPr>
          <w:b/>
          <w:bCs/>
          <w:color w:val="009999"/>
          <w:sz w:val="28"/>
          <w:szCs w:val="28"/>
        </w:rPr>
        <w:t>Introduction and p</w:t>
      </w:r>
      <w:r w:rsidR="00625D06" w:rsidRPr="000067A9">
        <w:rPr>
          <w:b/>
          <w:bCs/>
          <w:color w:val="009999"/>
          <w:sz w:val="28"/>
          <w:szCs w:val="28"/>
        </w:rPr>
        <w:t>urpose of this document</w:t>
      </w:r>
    </w:p>
    <w:p w14:paraId="54D7A942" w14:textId="77777777" w:rsidR="000067A9" w:rsidRDefault="000067A9" w:rsidP="00482034">
      <w:pPr>
        <w:spacing w:after="0" w:line="240" w:lineRule="auto"/>
        <w:rPr>
          <w:sz w:val="24"/>
          <w:szCs w:val="24"/>
        </w:rPr>
      </w:pPr>
    </w:p>
    <w:p w14:paraId="3FCFEFDB" w14:textId="3F5230D8" w:rsidR="00F2014A" w:rsidRDefault="00F2014A" w:rsidP="00482034">
      <w:pPr>
        <w:spacing w:after="0" w:line="240" w:lineRule="auto"/>
        <w:rPr>
          <w:sz w:val="24"/>
          <w:szCs w:val="24"/>
        </w:rPr>
      </w:pPr>
      <w:r>
        <w:rPr>
          <w:sz w:val="24"/>
          <w:szCs w:val="24"/>
        </w:rPr>
        <w:t>Most of our towns and cities have very large amounts of land given to surface car parking</w:t>
      </w:r>
      <w:r w:rsidR="00E447FE">
        <w:rPr>
          <w:sz w:val="24"/>
          <w:szCs w:val="24"/>
        </w:rPr>
        <w:t xml:space="preserve"> (see </w:t>
      </w:r>
      <w:hyperlink r:id="rId8" w:history="1">
        <w:proofErr w:type="spellStart"/>
        <w:r w:rsidR="00E447FE" w:rsidRPr="00E447FE">
          <w:rPr>
            <w:rStyle w:val="Hyperlink"/>
            <w:sz w:val="24"/>
            <w:szCs w:val="24"/>
          </w:rPr>
          <w:t>Parkulator</w:t>
        </w:r>
        <w:proofErr w:type="spellEnd"/>
      </w:hyperlink>
      <w:r w:rsidR="00E447FE">
        <w:rPr>
          <w:sz w:val="24"/>
          <w:szCs w:val="24"/>
        </w:rPr>
        <w:t xml:space="preserve">) which could be used for housing. At the same time, new housing development is often built on green fields, away from the centre, in a way that requires more than one, sometimes </w:t>
      </w:r>
      <w:r w:rsidR="00166AA7">
        <w:rPr>
          <w:sz w:val="24"/>
          <w:szCs w:val="24"/>
        </w:rPr>
        <w:t xml:space="preserve">more than </w:t>
      </w:r>
      <w:r w:rsidR="00E447FE">
        <w:rPr>
          <w:sz w:val="24"/>
          <w:szCs w:val="24"/>
        </w:rPr>
        <w:t xml:space="preserve">two, car parking spaces per household. </w:t>
      </w:r>
      <w:r w:rsidR="00A026B0">
        <w:rPr>
          <w:sz w:val="24"/>
          <w:szCs w:val="24"/>
        </w:rPr>
        <w:t xml:space="preserve">Ultimately this mixture of residential and destination parking undermines public transport. </w:t>
      </w:r>
    </w:p>
    <w:p w14:paraId="3B7CCB50" w14:textId="77777777" w:rsidR="00F2014A" w:rsidRDefault="00F2014A" w:rsidP="00482034">
      <w:pPr>
        <w:spacing w:after="0" w:line="240" w:lineRule="auto"/>
        <w:rPr>
          <w:sz w:val="24"/>
          <w:szCs w:val="24"/>
        </w:rPr>
      </w:pPr>
    </w:p>
    <w:p w14:paraId="35E5A30F" w14:textId="418B527C" w:rsidR="00E83BF4" w:rsidRDefault="00625D06" w:rsidP="00482034">
      <w:pPr>
        <w:spacing w:after="0" w:line="240" w:lineRule="auto"/>
        <w:rPr>
          <w:sz w:val="24"/>
          <w:szCs w:val="24"/>
        </w:rPr>
      </w:pPr>
      <w:r>
        <w:rPr>
          <w:sz w:val="24"/>
          <w:szCs w:val="24"/>
        </w:rPr>
        <w:t>This document sets out a series of policies which local campaigners may wish to promote</w:t>
      </w:r>
      <w:r w:rsidR="00F2014A">
        <w:rPr>
          <w:sz w:val="24"/>
          <w:szCs w:val="24"/>
        </w:rPr>
        <w:t xml:space="preserve"> (to be adopted in Local Plans, and Local Transport Plans)</w:t>
      </w:r>
      <w:r>
        <w:rPr>
          <w:sz w:val="24"/>
          <w:szCs w:val="24"/>
        </w:rPr>
        <w:t xml:space="preserve"> as they </w:t>
      </w:r>
      <w:r w:rsidR="00F2014A">
        <w:rPr>
          <w:sz w:val="24"/>
          <w:szCs w:val="24"/>
        </w:rPr>
        <w:t xml:space="preserve">go about </w:t>
      </w:r>
      <w:r>
        <w:rPr>
          <w:sz w:val="24"/>
          <w:szCs w:val="24"/>
        </w:rPr>
        <w:t>advocat</w:t>
      </w:r>
      <w:r w:rsidR="00F2014A">
        <w:rPr>
          <w:sz w:val="24"/>
          <w:szCs w:val="24"/>
        </w:rPr>
        <w:t>ing</w:t>
      </w:r>
      <w:r>
        <w:rPr>
          <w:sz w:val="24"/>
          <w:szCs w:val="24"/>
        </w:rPr>
        <w:t xml:space="preserve"> against </w:t>
      </w:r>
      <w:r w:rsidR="000067A9">
        <w:rPr>
          <w:sz w:val="24"/>
          <w:szCs w:val="24"/>
        </w:rPr>
        <w:t xml:space="preserve">urban </w:t>
      </w:r>
      <w:r>
        <w:rPr>
          <w:sz w:val="24"/>
          <w:szCs w:val="24"/>
        </w:rPr>
        <w:t xml:space="preserve">sprawl and for </w:t>
      </w:r>
      <w:r w:rsidR="000067A9">
        <w:rPr>
          <w:sz w:val="24"/>
          <w:szCs w:val="24"/>
        </w:rPr>
        <w:t xml:space="preserve">development which does not gobble up </w:t>
      </w:r>
      <w:r>
        <w:rPr>
          <w:sz w:val="24"/>
          <w:szCs w:val="24"/>
        </w:rPr>
        <w:t>productive and beautiful countryside</w:t>
      </w:r>
      <w:r w:rsidR="000067A9">
        <w:rPr>
          <w:sz w:val="24"/>
          <w:szCs w:val="24"/>
        </w:rPr>
        <w:t xml:space="preserve"> but instead is well-located within existing towns, or else on the urban fringe, which can be serviced by public transport, walking and cycling</w:t>
      </w:r>
      <w:r w:rsidR="00532C3D">
        <w:rPr>
          <w:sz w:val="24"/>
          <w:szCs w:val="24"/>
        </w:rPr>
        <w:t xml:space="preserve"> and which can even support delivery of affordable housing</w:t>
      </w:r>
      <w:r w:rsidR="00C90D6A">
        <w:rPr>
          <w:sz w:val="24"/>
          <w:szCs w:val="24"/>
        </w:rPr>
        <w:t xml:space="preserve">, </w:t>
      </w:r>
      <w:r w:rsidR="00166AA7">
        <w:rPr>
          <w:sz w:val="24"/>
          <w:szCs w:val="24"/>
        </w:rPr>
        <w:t>where car parks are publicly owned</w:t>
      </w:r>
      <w:r w:rsidR="000067A9">
        <w:rPr>
          <w:sz w:val="24"/>
          <w:szCs w:val="24"/>
        </w:rPr>
        <w:t xml:space="preserve">. </w:t>
      </w:r>
      <w:r w:rsidR="00C90D6A">
        <w:rPr>
          <w:sz w:val="24"/>
          <w:szCs w:val="24"/>
        </w:rPr>
        <w:t>We</w:t>
      </w:r>
      <w:r>
        <w:rPr>
          <w:sz w:val="24"/>
          <w:szCs w:val="24"/>
        </w:rPr>
        <w:t xml:space="preserve"> emphasise the importance of parking policy to achiev</w:t>
      </w:r>
      <w:r w:rsidR="00C90D6A">
        <w:rPr>
          <w:sz w:val="24"/>
          <w:szCs w:val="24"/>
        </w:rPr>
        <w:t>ing</w:t>
      </w:r>
      <w:r>
        <w:rPr>
          <w:sz w:val="24"/>
          <w:szCs w:val="24"/>
        </w:rPr>
        <w:t xml:space="preserve"> these goals</w:t>
      </w:r>
      <w:r w:rsidR="000067A9">
        <w:rPr>
          <w:sz w:val="24"/>
          <w:szCs w:val="24"/>
        </w:rPr>
        <w:t xml:space="preserve"> and </w:t>
      </w:r>
      <w:r w:rsidR="000067A9">
        <w:rPr>
          <w:sz w:val="24"/>
          <w:szCs w:val="24"/>
        </w:rPr>
        <w:t xml:space="preserve">particularly to </w:t>
      </w:r>
      <w:r w:rsidR="000067A9">
        <w:rPr>
          <w:sz w:val="24"/>
          <w:szCs w:val="24"/>
        </w:rPr>
        <w:t>improving public transport</w:t>
      </w:r>
      <w:r w:rsidR="000067A9">
        <w:rPr>
          <w:sz w:val="24"/>
          <w:szCs w:val="24"/>
        </w:rPr>
        <w:t>,</w:t>
      </w:r>
      <w:r w:rsidR="000067A9">
        <w:rPr>
          <w:sz w:val="24"/>
          <w:szCs w:val="24"/>
        </w:rPr>
        <w:t xml:space="preserve"> </w:t>
      </w:r>
      <w:r w:rsidR="000067A9">
        <w:rPr>
          <w:sz w:val="24"/>
          <w:szCs w:val="24"/>
        </w:rPr>
        <w:t xml:space="preserve">especially </w:t>
      </w:r>
      <w:r w:rsidR="000067A9">
        <w:rPr>
          <w:sz w:val="24"/>
          <w:szCs w:val="24"/>
        </w:rPr>
        <w:t>bus</w:t>
      </w:r>
      <w:r w:rsidR="000067A9">
        <w:rPr>
          <w:sz w:val="24"/>
          <w:szCs w:val="24"/>
        </w:rPr>
        <w:t xml:space="preserve"> services</w:t>
      </w:r>
      <w:r w:rsidR="000067A9">
        <w:rPr>
          <w:sz w:val="24"/>
          <w:szCs w:val="24"/>
        </w:rPr>
        <w:t>.</w:t>
      </w:r>
      <w:r w:rsidR="00532C3D">
        <w:rPr>
          <w:rStyle w:val="FootnoteReference"/>
          <w:sz w:val="24"/>
          <w:szCs w:val="24"/>
        </w:rPr>
        <w:footnoteReference w:id="1"/>
      </w:r>
      <w:r w:rsidR="00E83BF4">
        <w:rPr>
          <w:sz w:val="24"/>
          <w:szCs w:val="24"/>
        </w:rPr>
        <w:t xml:space="preserve"> We suggest reading this </w:t>
      </w:r>
      <w:r w:rsidR="00C90D6A">
        <w:rPr>
          <w:sz w:val="24"/>
          <w:szCs w:val="24"/>
        </w:rPr>
        <w:t>alongside this</w:t>
      </w:r>
      <w:r w:rsidR="00E83BF4">
        <w:rPr>
          <w:sz w:val="24"/>
          <w:szCs w:val="24"/>
        </w:rPr>
        <w:t xml:space="preserve"> </w:t>
      </w:r>
      <w:hyperlink r:id="rId9" w:history="1">
        <w:r w:rsidR="00E83BF4" w:rsidRPr="00E83BF4">
          <w:rPr>
            <w:rStyle w:val="Hyperlink"/>
            <w:sz w:val="24"/>
            <w:szCs w:val="24"/>
          </w:rPr>
          <w:t>presentation</w:t>
        </w:r>
      </w:hyperlink>
      <w:r w:rsidR="00E83BF4">
        <w:rPr>
          <w:sz w:val="24"/>
          <w:szCs w:val="24"/>
        </w:rPr>
        <w:t xml:space="preserve"> </w:t>
      </w:r>
      <w:r w:rsidR="00882721">
        <w:rPr>
          <w:sz w:val="24"/>
          <w:szCs w:val="24"/>
        </w:rPr>
        <w:t>wh</w:t>
      </w:r>
      <w:r w:rsidR="00C90D6A">
        <w:rPr>
          <w:sz w:val="24"/>
          <w:szCs w:val="24"/>
        </w:rPr>
        <w:t>ich</w:t>
      </w:r>
      <w:r w:rsidR="00882721">
        <w:rPr>
          <w:sz w:val="24"/>
          <w:szCs w:val="24"/>
        </w:rPr>
        <w:t xml:space="preserve"> set</w:t>
      </w:r>
      <w:r w:rsidR="00C90D6A">
        <w:rPr>
          <w:sz w:val="24"/>
          <w:szCs w:val="24"/>
        </w:rPr>
        <w:t>s</w:t>
      </w:r>
      <w:r w:rsidR="00882721">
        <w:rPr>
          <w:sz w:val="24"/>
          <w:szCs w:val="24"/>
        </w:rPr>
        <w:t xml:space="preserve"> out </w:t>
      </w:r>
      <w:r w:rsidR="00E83BF4">
        <w:rPr>
          <w:sz w:val="24"/>
          <w:szCs w:val="24"/>
        </w:rPr>
        <w:t>examples and image</w:t>
      </w:r>
      <w:r w:rsidR="00882721">
        <w:rPr>
          <w:sz w:val="24"/>
          <w:szCs w:val="24"/>
        </w:rPr>
        <w:t>s</w:t>
      </w:r>
      <w:r w:rsidR="00E83BF4">
        <w:rPr>
          <w:sz w:val="24"/>
          <w:szCs w:val="24"/>
        </w:rPr>
        <w:t xml:space="preserve"> to better explain the </w:t>
      </w:r>
      <w:r w:rsidR="00882721">
        <w:rPr>
          <w:sz w:val="24"/>
          <w:szCs w:val="24"/>
        </w:rPr>
        <w:t xml:space="preserve">issues and policies </w:t>
      </w:r>
      <w:r w:rsidR="00E83BF4">
        <w:rPr>
          <w:sz w:val="24"/>
          <w:szCs w:val="24"/>
        </w:rPr>
        <w:t>(</w:t>
      </w:r>
      <w:r w:rsidR="00882721">
        <w:rPr>
          <w:sz w:val="24"/>
          <w:szCs w:val="24"/>
        </w:rPr>
        <w:t xml:space="preserve">click, </w:t>
      </w:r>
      <w:r w:rsidR="00E83BF4">
        <w:rPr>
          <w:sz w:val="24"/>
          <w:szCs w:val="24"/>
        </w:rPr>
        <w:t>scroll past opening paragraphs</w:t>
      </w:r>
      <w:r w:rsidR="00882721">
        <w:rPr>
          <w:sz w:val="24"/>
          <w:szCs w:val="24"/>
        </w:rPr>
        <w:t xml:space="preserve">, see </w:t>
      </w:r>
      <w:r w:rsidR="00882721">
        <w:rPr>
          <w:sz w:val="24"/>
          <w:szCs w:val="24"/>
        </w:rPr>
        <w:t>‘Resources for Local Campaigners’</w:t>
      </w:r>
      <w:r w:rsidR="00E83BF4">
        <w:rPr>
          <w:sz w:val="24"/>
          <w:szCs w:val="24"/>
        </w:rPr>
        <w:t>).</w:t>
      </w:r>
    </w:p>
    <w:p w14:paraId="50C02BF3" w14:textId="35405C8D" w:rsidR="000067A9" w:rsidRDefault="000067A9" w:rsidP="00482034">
      <w:pPr>
        <w:spacing w:after="0" w:line="240" w:lineRule="auto"/>
        <w:rPr>
          <w:sz w:val="24"/>
          <w:szCs w:val="24"/>
        </w:rPr>
      </w:pPr>
    </w:p>
    <w:p w14:paraId="473305FC" w14:textId="38EEEB60" w:rsidR="00625D06" w:rsidRPr="000067A9" w:rsidRDefault="000067A9" w:rsidP="00482034">
      <w:pPr>
        <w:spacing w:after="0" w:line="240" w:lineRule="auto"/>
        <w:rPr>
          <w:b/>
          <w:bCs/>
          <w:color w:val="009999"/>
          <w:sz w:val="28"/>
          <w:szCs w:val="28"/>
        </w:rPr>
      </w:pPr>
      <w:r w:rsidRPr="000067A9">
        <w:rPr>
          <w:b/>
          <w:bCs/>
          <w:color w:val="009999"/>
          <w:sz w:val="28"/>
          <w:szCs w:val="28"/>
        </w:rPr>
        <w:t xml:space="preserve">Why parking matters </w:t>
      </w:r>
    </w:p>
    <w:p w14:paraId="2106C845" w14:textId="4378B2F4" w:rsidR="000067A9" w:rsidRPr="00625D06" w:rsidRDefault="00591B0A" w:rsidP="00482034">
      <w:pPr>
        <w:spacing w:after="0" w:line="240" w:lineRule="auto"/>
        <w:rPr>
          <w:sz w:val="24"/>
          <w:szCs w:val="24"/>
        </w:rPr>
      </w:pPr>
      <w:r w:rsidRPr="000067A9">
        <w:rPr>
          <w:b/>
          <w:bCs/>
          <w:noProof/>
          <w:color w:val="009999"/>
          <w:sz w:val="28"/>
          <w:szCs w:val="28"/>
        </w:rPr>
        <mc:AlternateContent>
          <mc:Choice Requires="wps">
            <w:drawing>
              <wp:anchor distT="45720" distB="45720" distL="114300" distR="114300" simplePos="0" relativeHeight="251659264" behindDoc="0" locked="0" layoutInCell="1" allowOverlap="1" wp14:anchorId="500E2CE5" wp14:editId="4391F908">
                <wp:simplePos x="0" y="0"/>
                <wp:positionH relativeFrom="column">
                  <wp:posOffset>4330598</wp:posOffset>
                </wp:positionH>
                <wp:positionV relativeFrom="paragraph">
                  <wp:posOffset>175915</wp:posOffset>
                </wp:positionV>
                <wp:extent cx="2086610" cy="2131060"/>
                <wp:effectExtent l="0" t="0" r="2794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2131060"/>
                        </a:xfrm>
                        <a:prstGeom prst="rect">
                          <a:avLst/>
                        </a:prstGeom>
                        <a:solidFill>
                          <a:srgbClr val="FFFFFF"/>
                        </a:solidFill>
                        <a:ln w="9525">
                          <a:solidFill>
                            <a:srgbClr val="000000"/>
                          </a:solidFill>
                          <a:miter lim="800000"/>
                          <a:headEnd/>
                          <a:tailEnd/>
                        </a:ln>
                      </wps:spPr>
                      <wps:txbx>
                        <w:txbxContent>
                          <w:p w14:paraId="7215284B" w14:textId="09FE1499" w:rsidR="000067A9" w:rsidRPr="00EB634E" w:rsidRDefault="000067A9" w:rsidP="000067A9">
                            <w:pPr>
                              <w:spacing w:after="0" w:line="240" w:lineRule="auto"/>
                            </w:pPr>
                            <w:r w:rsidRPr="001C318C">
                              <w:rPr>
                                <w:b/>
                                <w:bCs/>
                              </w:rPr>
                              <w:t>Useful evidence includes</w:t>
                            </w:r>
                            <w:r>
                              <w:t xml:space="preserve">:  </w:t>
                            </w:r>
                            <w:hyperlink r:id="rId10" w:history="1">
                              <w:r w:rsidRPr="00EB634E">
                                <w:rPr>
                                  <w:rStyle w:val="Hyperlink"/>
                                </w:rPr>
                                <w:t>Overview of research on the relationship between parking availability and private car use</w:t>
                              </w:r>
                            </w:hyperlink>
                            <w:r w:rsidRPr="00EB634E">
                              <w:t xml:space="preserve"> (October 2022)</w:t>
                            </w:r>
                            <w:r>
                              <w:t xml:space="preserve">; </w:t>
                            </w:r>
                            <w:hyperlink r:id="rId11" w:history="1">
                              <w:r w:rsidRPr="001C318C">
                                <w:rPr>
                                  <w:rStyle w:val="Hyperlink"/>
                                  <w:lang w:val="en-US"/>
                                </w:rPr>
                                <w:t xml:space="preserve">Parking facilities and the built environment: Impacts on travel </w:t>
                              </w:r>
                              <w:proofErr w:type="spellStart"/>
                              <w:r w:rsidRPr="001C318C">
                                <w:rPr>
                                  <w:rStyle w:val="Hyperlink"/>
                                  <w:lang w:val="en-US"/>
                                </w:rPr>
                                <w:t>behaviour</w:t>
                              </w:r>
                              <w:proofErr w:type="spellEnd"/>
                            </w:hyperlink>
                            <w:r>
                              <w:t xml:space="preserve">; </w:t>
                            </w:r>
                            <w:hyperlink r:id="rId12" w:history="1">
                              <w:r w:rsidRPr="00EB634E">
                                <w:rPr>
                                  <w:rStyle w:val="Hyperlink"/>
                                </w:rPr>
                                <w:t>Parking Prices and Availability, Mode Choice and Urban Form</w:t>
                              </w:r>
                            </w:hyperlink>
                            <w:r>
                              <w:t xml:space="preserve">; </w:t>
                            </w:r>
                            <w:hyperlink r:id="rId13" w:history="1">
                              <w:r w:rsidRPr="00EB634E">
                                <w:rPr>
                                  <w:rStyle w:val="Hyperlink"/>
                                </w:rPr>
                                <w:t>The High Cost of Free Parking</w:t>
                              </w:r>
                            </w:hyperlink>
                            <w:r>
                              <w:t xml:space="preserve"> (Donald Shoup); </w:t>
                            </w:r>
                            <w:hyperlink r:id="rId14" w:history="1">
                              <w:r w:rsidRPr="00EB1610">
                                <w:rPr>
                                  <w:rStyle w:val="Hyperlink"/>
                                </w:rPr>
                                <w:t>Peter Jones “link and place” approach</w:t>
                              </w:r>
                            </w:hyperlink>
                            <w:r w:rsidR="00C90D6A">
                              <w:t xml:space="preserve">. </w:t>
                            </w:r>
                          </w:p>
                          <w:p w14:paraId="47C76976" w14:textId="261423CB" w:rsidR="000067A9" w:rsidRDefault="000067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0E2CE5" id="_x0000_t202" coordsize="21600,21600" o:spt="202" path="m,l,21600r21600,l21600,xe">
                <v:stroke joinstyle="miter"/>
                <v:path gradientshapeok="t" o:connecttype="rect"/>
              </v:shapetype>
              <v:shape id="Text Box 2" o:spid="_x0000_s1026" type="#_x0000_t202" style="position:absolute;margin-left:341pt;margin-top:13.85pt;width:164.3pt;height:16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">
                <v:textbox>
                  <w:txbxContent>
                    <w:p w14:paraId="7215284B" w14:textId="09FE1499" w:rsidR="000067A9" w:rsidRPr="00EB634E" w:rsidRDefault="000067A9" w:rsidP="000067A9">
                      <w:pPr>
                        <w:spacing w:after="0" w:line="240" w:lineRule="auto"/>
                      </w:pPr>
                      <w:r w:rsidRPr="001C318C">
                        <w:rPr>
                          <w:b/>
                          <w:bCs/>
                        </w:rPr>
                        <w:t>Useful evidence includes</w:t>
                      </w:r>
                      <w:r>
                        <w:t xml:space="preserve">:  </w:t>
                      </w:r>
                      <w:hyperlink r:id="rId15" w:history="1">
                        <w:r w:rsidRPr="00EB634E">
                          <w:rPr>
                            <w:rStyle w:val="Hyperlink"/>
                          </w:rPr>
                          <w:t>Overview of research on the relationship between parking availability and private car use</w:t>
                        </w:r>
                      </w:hyperlink>
                      <w:r w:rsidRPr="00EB634E">
                        <w:t xml:space="preserve"> (October 2022)</w:t>
                      </w:r>
                      <w:r>
                        <w:t xml:space="preserve">; </w:t>
                      </w:r>
                      <w:hyperlink r:id="rId16" w:history="1">
                        <w:r w:rsidRPr="001C318C">
                          <w:rPr>
                            <w:rStyle w:val="Hyperlink"/>
                            <w:lang w:val="en-US"/>
                          </w:rPr>
                          <w:t xml:space="preserve">Parking facilities and the built environment: Impacts on travel </w:t>
                        </w:r>
                        <w:proofErr w:type="spellStart"/>
                        <w:r w:rsidRPr="001C318C">
                          <w:rPr>
                            <w:rStyle w:val="Hyperlink"/>
                            <w:lang w:val="en-US"/>
                          </w:rPr>
                          <w:t>behaviour</w:t>
                        </w:r>
                        <w:proofErr w:type="spellEnd"/>
                      </w:hyperlink>
                      <w:r>
                        <w:t xml:space="preserve">; </w:t>
                      </w:r>
                      <w:hyperlink r:id="rId17" w:history="1">
                        <w:r w:rsidRPr="00EB634E">
                          <w:rPr>
                            <w:rStyle w:val="Hyperlink"/>
                          </w:rPr>
                          <w:t>Parking Prices and Availability, Mode Choice and Urban Form</w:t>
                        </w:r>
                      </w:hyperlink>
                      <w:r>
                        <w:t xml:space="preserve">; </w:t>
                      </w:r>
                      <w:hyperlink r:id="rId18" w:history="1">
                        <w:r w:rsidRPr="00EB634E">
                          <w:rPr>
                            <w:rStyle w:val="Hyperlink"/>
                          </w:rPr>
                          <w:t>The High Cost of Free Parking</w:t>
                        </w:r>
                      </w:hyperlink>
                      <w:r>
                        <w:t xml:space="preserve"> (Donald Shoup); </w:t>
                      </w:r>
                      <w:hyperlink r:id="rId19" w:history="1">
                        <w:r w:rsidRPr="00EB1610">
                          <w:rPr>
                            <w:rStyle w:val="Hyperlink"/>
                          </w:rPr>
                          <w:t>Peter Jones “link and place” approach</w:t>
                        </w:r>
                      </w:hyperlink>
                      <w:r w:rsidR="00C90D6A">
                        <w:t xml:space="preserve">. </w:t>
                      </w:r>
                    </w:p>
                    <w:p w14:paraId="47C76976" w14:textId="261423CB" w:rsidR="000067A9" w:rsidRDefault="000067A9"/>
                  </w:txbxContent>
                </v:textbox>
                <w10:wrap type="square"/>
              </v:shape>
            </w:pict>
          </mc:Fallback>
        </mc:AlternateContent>
      </w:r>
    </w:p>
    <w:p w14:paraId="25376507" w14:textId="6E295A43" w:rsidR="001E3A78" w:rsidRPr="000067A9" w:rsidRDefault="00C06F3C" w:rsidP="00482034">
      <w:pPr>
        <w:spacing w:after="0" w:line="240" w:lineRule="auto"/>
        <w:rPr>
          <w:sz w:val="24"/>
          <w:szCs w:val="24"/>
        </w:rPr>
      </w:pPr>
      <w:r w:rsidRPr="00B570D0">
        <w:rPr>
          <w:b/>
          <w:bCs/>
          <w:sz w:val="24"/>
          <w:szCs w:val="24"/>
        </w:rPr>
        <w:t>Availability of car</w:t>
      </w:r>
      <w:r w:rsidR="000E49C2">
        <w:rPr>
          <w:b/>
          <w:bCs/>
          <w:sz w:val="24"/>
          <w:szCs w:val="24"/>
        </w:rPr>
        <w:t>-</w:t>
      </w:r>
      <w:r w:rsidRPr="00B570D0">
        <w:rPr>
          <w:b/>
          <w:bCs/>
          <w:sz w:val="24"/>
          <w:szCs w:val="24"/>
        </w:rPr>
        <w:t>parking is a major determinant of travel mode and over-provision undermine</w:t>
      </w:r>
      <w:r w:rsidR="004F01FB" w:rsidRPr="00B570D0">
        <w:rPr>
          <w:b/>
          <w:bCs/>
          <w:sz w:val="24"/>
          <w:szCs w:val="24"/>
        </w:rPr>
        <w:t xml:space="preserve">s </w:t>
      </w:r>
      <w:r w:rsidRPr="00B570D0">
        <w:rPr>
          <w:b/>
          <w:bCs/>
          <w:sz w:val="24"/>
          <w:szCs w:val="24"/>
        </w:rPr>
        <w:t xml:space="preserve">the </w:t>
      </w:r>
      <w:r w:rsidR="004050D9" w:rsidRPr="00B570D0">
        <w:rPr>
          <w:b/>
          <w:bCs/>
          <w:sz w:val="24"/>
          <w:szCs w:val="24"/>
        </w:rPr>
        <w:t xml:space="preserve">financial </w:t>
      </w:r>
      <w:r w:rsidRPr="00B570D0">
        <w:rPr>
          <w:b/>
          <w:bCs/>
          <w:sz w:val="24"/>
          <w:szCs w:val="24"/>
        </w:rPr>
        <w:t>viability and attractiveness of public transport and active travel.</w:t>
      </w:r>
      <w:r w:rsidR="001C318C" w:rsidRPr="00B570D0">
        <w:rPr>
          <w:rStyle w:val="EndnoteReference"/>
          <w:b/>
          <w:bCs/>
          <w:sz w:val="24"/>
          <w:szCs w:val="24"/>
        </w:rPr>
        <w:endnoteReference w:id="1"/>
      </w:r>
      <w:r w:rsidR="004050D9" w:rsidRPr="00B570D0">
        <w:rPr>
          <w:b/>
          <w:bCs/>
          <w:sz w:val="24"/>
          <w:szCs w:val="24"/>
        </w:rPr>
        <w:t xml:space="preserve"> </w:t>
      </w:r>
      <w:r w:rsidR="00837391" w:rsidRPr="00B570D0">
        <w:rPr>
          <w:sz w:val="24"/>
          <w:szCs w:val="24"/>
        </w:rPr>
        <w:t xml:space="preserve">Too much parking, </w:t>
      </w:r>
      <w:r w:rsidR="00101B41" w:rsidRPr="00B570D0">
        <w:rPr>
          <w:sz w:val="24"/>
          <w:szCs w:val="24"/>
        </w:rPr>
        <w:t xml:space="preserve">especially </w:t>
      </w:r>
      <w:r w:rsidR="00837391" w:rsidRPr="00B570D0">
        <w:rPr>
          <w:sz w:val="24"/>
          <w:szCs w:val="24"/>
        </w:rPr>
        <w:t>low-cost parking, starts a negative feedback loop, reducing demand for public transport</w:t>
      </w:r>
      <w:r w:rsidR="00101B41" w:rsidRPr="00B570D0">
        <w:rPr>
          <w:sz w:val="24"/>
          <w:szCs w:val="24"/>
        </w:rPr>
        <w:t xml:space="preserve"> as more people drive, but also as bus service reliability and attractiveness falls due to rising traffic. This</w:t>
      </w:r>
      <w:r w:rsidR="00837391" w:rsidRPr="00B570D0">
        <w:rPr>
          <w:sz w:val="24"/>
          <w:szCs w:val="24"/>
        </w:rPr>
        <w:t xml:space="preserve"> </w:t>
      </w:r>
      <w:r w:rsidR="00101B41" w:rsidRPr="00B570D0">
        <w:rPr>
          <w:sz w:val="24"/>
          <w:szCs w:val="24"/>
        </w:rPr>
        <w:t xml:space="preserve">causes </w:t>
      </w:r>
      <w:r w:rsidR="00837391" w:rsidRPr="00B570D0">
        <w:rPr>
          <w:sz w:val="24"/>
          <w:szCs w:val="24"/>
        </w:rPr>
        <w:t>cuts to public transport</w:t>
      </w:r>
      <w:r w:rsidR="00101B41" w:rsidRPr="00B570D0">
        <w:rPr>
          <w:sz w:val="24"/>
          <w:szCs w:val="24"/>
        </w:rPr>
        <w:t>, further undermining services</w:t>
      </w:r>
      <w:r w:rsidR="00837391" w:rsidRPr="00B570D0">
        <w:rPr>
          <w:sz w:val="24"/>
          <w:szCs w:val="24"/>
        </w:rPr>
        <w:t>,</w:t>
      </w:r>
      <w:r w:rsidR="00D24D38" w:rsidRPr="00B570D0">
        <w:rPr>
          <w:sz w:val="24"/>
          <w:szCs w:val="24"/>
        </w:rPr>
        <w:t xml:space="preserve"> creating </w:t>
      </w:r>
      <w:r w:rsidR="00101B41" w:rsidRPr="00B570D0">
        <w:rPr>
          <w:sz w:val="24"/>
          <w:szCs w:val="24"/>
        </w:rPr>
        <w:t xml:space="preserve">more traffic and </w:t>
      </w:r>
      <w:r w:rsidR="00D24D38" w:rsidRPr="00B570D0">
        <w:rPr>
          <w:sz w:val="24"/>
          <w:szCs w:val="24"/>
        </w:rPr>
        <w:t xml:space="preserve">pressure for more </w:t>
      </w:r>
      <w:r w:rsidR="00101B41" w:rsidRPr="00B570D0">
        <w:rPr>
          <w:sz w:val="24"/>
          <w:szCs w:val="24"/>
        </w:rPr>
        <w:t>car</w:t>
      </w:r>
      <w:r w:rsidR="000E49C2">
        <w:rPr>
          <w:sz w:val="24"/>
          <w:szCs w:val="24"/>
        </w:rPr>
        <w:t>-</w:t>
      </w:r>
      <w:r w:rsidR="00D24D38" w:rsidRPr="00B570D0">
        <w:rPr>
          <w:sz w:val="24"/>
          <w:szCs w:val="24"/>
        </w:rPr>
        <w:t>parking space</w:t>
      </w:r>
      <w:r w:rsidR="00837391" w:rsidRPr="00B570D0">
        <w:rPr>
          <w:sz w:val="24"/>
          <w:szCs w:val="24"/>
        </w:rPr>
        <w:t xml:space="preserve">. </w:t>
      </w:r>
      <w:r w:rsidR="00C34959" w:rsidRPr="00B570D0">
        <w:rPr>
          <w:sz w:val="24"/>
          <w:szCs w:val="24"/>
        </w:rPr>
        <w:t xml:space="preserve">Those without access to a car </w:t>
      </w:r>
      <w:r w:rsidR="00101B41" w:rsidRPr="00B570D0">
        <w:rPr>
          <w:sz w:val="24"/>
          <w:szCs w:val="24"/>
        </w:rPr>
        <w:t>have their opportunities reduced as their mobility is curtailed. Therefore,</w:t>
      </w:r>
      <w:r w:rsidR="00837391" w:rsidRPr="00B570D0">
        <w:rPr>
          <w:sz w:val="24"/>
          <w:szCs w:val="24"/>
        </w:rPr>
        <w:t xml:space="preserve"> managing </w:t>
      </w:r>
      <w:r w:rsidR="00837391" w:rsidRPr="000067A9">
        <w:rPr>
          <w:sz w:val="24"/>
          <w:szCs w:val="24"/>
        </w:rPr>
        <w:t>car</w:t>
      </w:r>
      <w:r w:rsidR="000E49C2" w:rsidRPr="000067A9">
        <w:rPr>
          <w:sz w:val="24"/>
          <w:szCs w:val="24"/>
        </w:rPr>
        <w:t>-</w:t>
      </w:r>
      <w:r w:rsidR="00837391" w:rsidRPr="000067A9">
        <w:rPr>
          <w:sz w:val="24"/>
          <w:szCs w:val="24"/>
        </w:rPr>
        <w:t xml:space="preserve">parking is essential </w:t>
      </w:r>
      <w:r w:rsidR="00C34959" w:rsidRPr="000067A9">
        <w:rPr>
          <w:sz w:val="24"/>
          <w:szCs w:val="24"/>
        </w:rPr>
        <w:t xml:space="preserve">to creating equitable </w:t>
      </w:r>
      <w:r w:rsidR="00837391" w:rsidRPr="000067A9">
        <w:rPr>
          <w:sz w:val="24"/>
          <w:szCs w:val="24"/>
        </w:rPr>
        <w:t>places.</w:t>
      </w:r>
    </w:p>
    <w:p w14:paraId="7FFA6E41" w14:textId="77777777" w:rsidR="000067A9" w:rsidRPr="000067A9" w:rsidRDefault="000067A9" w:rsidP="00482034">
      <w:pPr>
        <w:spacing w:after="0" w:line="240" w:lineRule="auto"/>
        <w:rPr>
          <w:sz w:val="24"/>
          <w:szCs w:val="24"/>
        </w:rPr>
      </w:pPr>
    </w:p>
    <w:p w14:paraId="3B32ECA1" w14:textId="5C0A4346" w:rsidR="000067A9" w:rsidRDefault="000067A9" w:rsidP="00482034">
      <w:pPr>
        <w:spacing w:after="0" w:line="240" w:lineRule="auto"/>
        <w:rPr>
          <w:sz w:val="24"/>
          <w:szCs w:val="24"/>
          <w:lang w:val="en-US"/>
        </w:rPr>
      </w:pPr>
      <w:r w:rsidRPr="000067A9">
        <w:rPr>
          <w:b/>
          <w:bCs/>
          <w:sz w:val="24"/>
          <w:szCs w:val="24"/>
          <w:lang w:val="en-US"/>
        </w:rPr>
        <w:t xml:space="preserve">Health-positive, age-positive, equitable transport. </w:t>
      </w:r>
      <w:r w:rsidRPr="000067A9">
        <w:rPr>
          <w:sz w:val="24"/>
          <w:szCs w:val="24"/>
          <w:lang w:val="en-US"/>
        </w:rPr>
        <w:t xml:space="preserve">Reducing car dependency has extensive positive social, environmental and economic impacts: increased activity levels; reduced emissions; reduced isolation for older people, people on low incomes and those with disabilities; increased independence for teenagers and older children; reduced road casualties; wider </w:t>
      </w:r>
      <w:proofErr w:type="spellStart"/>
      <w:r w:rsidRPr="000067A9">
        <w:rPr>
          <w:sz w:val="24"/>
          <w:szCs w:val="24"/>
          <w:lang w:val="en-US"/>
        </w:rPr>
        <w:t>labour</w:t>
      </w:r>
      <w:proofErr w:type="spellEnd"/>
      <w:r w:rsidRPr="000067A9">
        <w:rPr>
          <w:sz w:val="24"/>
          <w:szCs w:val="24"/>
          <w:lang w:val="en-US"/>
        </w:rPr>
        <w:t xml:space="preserve"> markets for employers and reduced absenteeism; increased footfall for retailers; more attractive settings, not least for historic buildings and town </w:t>
      </w:r>
      <w:proofErr w:type="spellStart"/>
      <w:r w:rsidRPr="000067A9">
        <w:rPr>
          <w:sz w:val="24"/>
          <w:szCs w:val="24"/>
          <w:lang w:val="en-US"/>
        </w:rPr>
        <w:t>centres</w:t>
      </w:r>
      <w:proofErr w:type="spellEnd"/>
      <w:r w:rsidRPr="000067A9">
        <w:rPr>
          <w:sz w:val="24"/>
          <w:szCs w:val="24"/>
          <w:lang w:val="en-US"/>
        </w:rPr>
        <w:t xml:space="preserve">, all of which benefit the economy; reduced community severance; and equity for the many people who do not wish to, are not </w:t>
      </w:r>
      <w:r w:rsidR="00A45C69">
        <w:rPr>
          <w:sz w:val="24"/>
          <w:szCs w:val="24"/>
          <w:lang w:val="en-US"/>
        </w:rPr>
        <w:t>a</w:t>
      </w:r>
      <w:r w:rsidRPr="000067A9">
        <w:rPr>
          <w:sz w:val="24"/>
          <w:szCs w:val="24"/>
          <w:lang w:val="en-US"/>
        </w:rPr>
        <w:t>ble to, or cannot afford to own or drive a car.</w:t>
      </w:r>
    </w:p>
    <w:p w14:paraId="1A5F2F1D" w14:textId="77777777" w:rsidR="00882721" w:rsidRDefault="00882721" w:rsidP="00482034">
      <w:pPr>
        <w:spacing w:after="0" w:line="240" w:lineRule="auto"/>
        <w:rPr>
          <w:sz w:val="24"/>
          <w:szCs w:val="24"/>
          <w:lang w:val="en-US"/>
        </w:rPr>
      </w:pPr>
    </w:p>
    <w:p w14:paraId="68D0BDE2" w14:textId="77777777" w:rsidR="00882721" w:rsidRDefault="00882721" w:rsidP="00482034">
      <w:pPr>
        <w:spacing w:after="0" w:line="240" w:lineRule="auto"/>
        <w:rPr>
          <w:sz w:val="24"/>
          <w:szCs w:val="24"/>
          <w:lang w:val="en-US"/>
        </w:rPr>
      </w:pPr>
    </w:p>
    <w:p w14:paraId="1688947C" w14:textId="0EE6982A" w:rsidR="005325C3" w:rsidRPr="005325C3" w:rsidRDefault="005325C3" w:rsidP="00882721">
      <w:pPr>
        <w:pBdr>
          <w:top w:val="single" w:sz="4" w:space="1" w:color="auto"/>
          <w:left w:val="single" w:sz="4" w:space="4" w:color="auto"/>
          <w:bottom w:val="single" w:sz="4" w:space="1" w:color="auto"/>
          <w:right w:val="single" w:sz="4" w:space="4" w:color="auto"/>
        </w:pBdr>
        <w:shd w:val="pct10" w:color="auto" w:fill="auto"/>
        <w:rPr>
          <w:b/>
          <w:bCs/>
          <w:color w:val="008080"/>
          <w:sz w:val="28"/>
          <w:szCs w:val="28"/>
          <w:lang w:val="en-US"/>
        </w:rPr>
      </w:pPr>
      <w:r w:rsidRPr="005325C3">
        <w:rPr>
          <w:b/>
          <w:bCs/>
          <w:color w:val="008080"/>
          <w:sz w:val="28"/>
          <w:szCs w:val="28"/>
          <w:lang w:val="en-US"/>
        </w:rPr>
        <w:t xml:space="preserve">Local Transport Plans </w:t>
      </w:r>
      <w:r w:rsidR="000067A9">
        <w:rPr>
          <w:b/>
          <w:bCs/>
          <w:color w:val="008080"/>
          <w:sz w:val="28"/>
          <w:szCs w:val="28"/>
          <w:lang w:val="en-US"/>
        </w:rPr>
        <w:t>– policies to promote</w:t>
      </w:r>
    </w:p>
    <w:p w14:paraId="15336882" w14:textId="62247B6F" w:rsidR="004050D9" w:rsidRPr="00B570D0" w:rsidRDefault="004050D9" w:rsidP="00837391">
      <w:pPr>
        <w:spacing w:after="0" w:line="240" w:lineRule="auto"/>
        <w:rPr>
          <w:sz w:val="24"/>
          <w:szCs w:val="24"/>
          <w:lang w:val="en-US"/>
        </w:rPr>
      </w:pPr>
      <w:r w:rsidRPr="00B570D0">
        <w:rPr>
          <w:b/>
          <w:bCs/>
          <w:sz w:val="24"/>
          <w:szCs w:val="24"/>
          <w:lang w:val="en-US"/>
        </w:rPr>
        <w:t xml:space="preserve">Local </w:t>
      </w:r>
      <w:r w:rsidR="004F01FB" w:rsidRPr="00B570D0">
        <w:rPr>
          <w:b/>
          <w:bCs/>
          <w:sz w:val="24"/>
          <w:szCs w:val="24"/>
          <w:lang w:val="en-US"/>
        </w:rPr>
        <w:t xml:space="preserve">Transport </w:t>
      </w:r>
      <w:r w:rsidRPr="00B570D0">
        <w:rPr>
          <w:b/>
          <w:bCs/>
          <w:sz w:val="24"/>
          <w:szCs w:val="24"/>
          <w:lang w:val="en-US"/>
        </w:rPr>
        <w:t xml:space="preserve">Plans </w:t>
      </w:r>
      <w:r w:rsidR="00140D49" w:rsidRPr="00B570D0">
        <w:rPr>
          <w:b/>
          <w:bCs/>
          <w:sz w:val="24"/>
          <w:szCs w:val="24"/>
          <w:lang w:val="en-US"/>
        </w:rPr>
        <w:t xml:space="preserve">need </w:t>
      </w:r>
      <w:r w:rsidR="006774A7" w:rsidRPr="00B570D0">
        <w:rPr>
          <w:b/>
          <w:bCs/>
          <w:sz w:val="24"/>
          <w:szCs w:val="24"/>
          <w:lang w:val="en-US"/>
        </w:rPr>
        <w:t xml:space="preserve">strong </w:t>
      </w:r>
      <w:r w:rsidR="00C06F3C" w:rsidRPr="00B570D0">
        <w:rPr>
          <w:b/>
          <w:bCs/>
          <w:sz w:val="24"/>
          <w:szCs w:val="24"/>
          <w:lang w:val="en-US"/>
        </w:rPr>
        <w:t>residential and destination</w:t>
      </w:r>
      <w:r w:rsidR="004F01FB" w:rsidRPr="00B570D0">
        <w:rPr>
          <w:b/>
          <w:bCs/>
          <w:sz w:val="24"/>
          <w:szCs w:val="24"/>
          <w:lang w:val="en-US"/>
        </w:rPr>
        <w:t xml:space="preserve"> parking</w:t>
      </w:r>
      <w:r w:rsidR="00506FCD" w:rsidRPr="00B570D0">
        <w:rPr>
          <w:b/>
          <w:bCs/>
          <w:sz w:val="24"/>
          <w:szCs w:val="24"/>
          <w:lang w:val="en-US"/>
        </w:rPr>
        <w:t xml:space="preserve"> policies</w:t>
      </w:r>
      <w:r w:rsidR="004F01FB" w:rsidRPr="00B570D0">
        <w:rPr>
          <w:sz w:val="24"/>
          <w:szCs w:val="24"/>
          <w:lang w:val="en-US"/>
        </w:rPr>
        <w:t xml:space="preserve"> </w:t>
      </w:r>
      <w:r w:rsidR="00140D49" w:rsidRPr="00B570D0">
        <w:rPr>
          <w:b/>
          <w:bCs/>
          <w:sz w:val="24"/>
          <w:szCs w:val="24"/>
          <w:lang w:val="en-US"/>
        </w:rPr>
        <w:t xml:space="preserve">to </w:t>
      </w:r>
      <w:r w:rsidR="004F01FB" w:rsidRPr="00B570D0">
        <w:rPr>
          <w:b/>
          <w:bCs/>
          <w:sz w:val="24"/>
          <w:szCs w:val="24"/>
          <w:lang w:val="en-US"/>
        </w:rPr>
        <w:t xml:space="preserve">deliver </w:t>
      </w:r>
      <w:r w:rsidR="002D2F42" w:rsidRPr="00B570D0">
        <w:rPr>
          <w:b/>
          <w:bCs/>
          <w:sz w:val="24"/>
          <w:szCs w:val="24"/>
          <w:lang w:val="en-US"/>
        </w:rPr>
        <w:t xml:space="preserve">incremental </w:t>
      </w:r>
      <w:r w:rsidR="006774A7" w:rsidRPr="00B570D0">
        <w:rPr>
          <w:b/>
          <w:bCs/>
          <w:sz w:val="24"/>
          <w:szCs w:val="24"/>
          <w:lang w:val="en-US"/>
        </w:rPr>
        <w:t>mode</w:t>
      </w:r>
      <w:r w:rsidR="00383CE6" w:rsidRPr="00B570D0">
        <w:rPr>
          <w:b/>
          <w:bCs/>
          <w:sz w:val="24"/>
          <w:szCs w:val="24"/>
          <w:lang w:val="en-US"/>
        </w:rPr>
        <w:t xml:space="preserve"> </w:t>
      </w:r>
      <w:proofErr w:type="gramStart"/>
      <w:r w:rsidR="006774A7" w:rsidRPr="00B570D0">
        <w:rPr>
          <w:b/>
          <w:bCs/>
          <w:sz w:val="24"/>
          <w:szCs w:val="24"/>
          <w:lang w:val="en-US"/>
        </w:rPr>
        <w:t>shift</w:t>
      </w:r>
      <w:proofErr w:type="gramEnd"/>
      <w:r w:rsidR="006774A7" w:rsidRPr="00B570D0">
        <w:rPr>
          <w:sz w:val="24"/>
          <w:szCs w:val="24"/>
          <w:lang w:val="en-US"/>
        </w:rPr>
        <w:t xml:space="preserve"> i.e. from car </w:t>
      </w:r>
      <w:r w:rsidRPr="00B570D0">
        <w:rPr>
          <w:sz w:val="24"/>
          <w:szCs w:val="24"/>
          <w:lang w:val="en-US"/>
        </w:rPr>
        <w:t xml:space="preserve">trips </w:t>
      </w:r>
      <w:r w:rsidR="004F01FB" w:rsidRPr="00B570D0">
        <w:rPr>
          <w:sz w:val="24"/>
          <w:szCs w:val="24"/>
          <w:lang w:val="en-US"/>
        </w:rPr>
        <w:t>to</w:t>
      </w:r>
      <w:r w:rsidRPr="00B570D0">
        <w:rPr>
          <w:sz w:val="24"/>
          <w:szCs w:val="24"/>
          <w:lang w:val="en-US"/>
        </w:rPr>
        <w:t xml:space="preserve"> </w:t>
      </w:r>
      <w:r w:rsidR="00383CE6" w:rsidRPr="00B570D0">
        <w:rPr>
          <w:sz w:val="24"/>
          <w:szCs w:val="24"/>
          <w:lang w:val="en-US"/>
        </w:rPr>
        <w:t xml:space="preserve">public transport, walking, </w:t>
      </w:r>
      <w:r w:rsidR="00101B41" w:rsidRPr="00B570D0">
        <w:rPr>
          <w:sz w:val="24"/>
          <w:szCs w:val="24"/>
          <w:lang w:val="en-US"/>
        </w:rPr>
        <w:t xml:space="preserve">wheeling and </w:t>
      </w:r>
      <w:r w:rsidR="00383CE6" w:rsidRPr="00B570D0">
        <w:rPr>
          <w:sz w:val="24"/>
          <w:szCs w:val="24"/>
          <w:lang w:val="en-US"/>
        </w:rPr>
        <w:t>cycling</w:t>
      </w:r>
      <w:r w:rsidR="004F01FB" w:rsidRPr="00B570D0">
        <w:rPr>
          <w:sz w:val="24"/>
          <w:szCs w:val="24"/>
          <w:lang w:val="en-US"/>
        </w:rPr>
        <w:t xml:space="preserve">. </w:t>
      </w:r>
      <w:r w:rsidR="001C0B3D">
        <w:rPr>
          <w:sz w:val="24"/>
          <w:szCs w:val="24"/>
          <w:lang w:val="en-US"/>
        </w:rPr>
        <w:t xml:space="preserve">Mode shift targets are fundamental to ‘vision based’ transport planning and should be ambitious and specific in relation to different modes. </w:t>
      </w:r>
    </w:p>
    <w:p w14:paraId="7C5E7B6D" w14:textId="77777777" w:rsidR="001C0B3D" w:rsidRDefault="00A45C69" w:rsidP="001C0B3D">
      <w:pPr>
        <w:spacing w:after="0" w:line="240" w:lineRule="auto"/>
        <w:rPr>
          <w:sz w:val="24"/>
          <w:szCs w:val="24"/>
          <w:lang w:val="en-US"/>
        </w:rPr>
      </w:pPr>
      <w:r w:rsidRPr="000067A9">
        <w:rPr>
          <w:b/>
          <w:bCs/>
          <w:noProof/>
          <w:color w:val="008080"/>
          <w:lang w:val="en-US"/>
        </w:rPr>
        <mc:AlternateContent>
          <mc:Choice Requires="wps">
            <w:drawing>
              <wp:anchor distT="45720" distB="45720" distL="114300" distR="114300" simplePos="0" relativeHeight="251661312" behindDoc="0" locked="0" layoutInCell="1" allowOverlap="1" wp14:anchorId="5DDCB2C1" wp14:editId="1F77FC17">
                <wp:simplePos x="0" y="0"/>
                <wp:positionH relativeFrom="column">
                  <wp:posOffset>3505200</wp:posOffset>
                </wp:positionH>
                <wp:positionV relativeFrom="paragraph">
                  <wp:posOffset>137160</wp:posOffset>
                </wp:positionV>
                <wp:extent cx="2360930" cy="3878580"/>
                <wp:effectExtent l="0" t="0" r="12700" b="26670"/>
                <wp:wrapSquare wrapText="bothSides"/>
                <wp:docPr id="1058870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78580"/>
                        </a:xfrm>
                        <a:prstGeom prst="rect">
                          <a:avLst/>
                        </a:prstGeom>
                        <a:solidFill>
                          <a:srgbClr val="FFFFFF"/>
                        </a:solidFill>
                        <a:ln w="9525">
                          <a:solidFill>
                            <a:srgbClr val="000000"/>
                          </a:solidFill>
                          <a:miter lim="800000"/>
                          <a:headEnd/>
                          <a:tailEnd/>
                        </a:ln>
                      </wps:spPr>
                      <wps:txbx>
                        <w:txbxContent>
                          <w:p w14:paraId="3285E312" w14:textId="7F1451D9" w:rsidR="000067A9" w:rsidRDefault="000067A9" w:rsidP="007C490E">
                            <w:pPr>
                              <w:spacing w:line="240" w:lineRule="auto"/>
                            </w:pPr>
                            <w:r w:rsidRPr="00234002">
                              <w:rPr>
                                <w:b/>
                                <w:bCs/>
                              </w:rPr>
                              <w:t>Kerbside action and ‘road diets’</w:t>
                            </w:r>
                            <w:r w:rsidRPr="00234002">
                              <w:t xml:space="preserve"> </w:t>
                            </w:r>
                            <w:r>
                              <w:t>Roads (carriageway / kerbside)</w:t>
                            </w:r>
                            <w:r w:rsidRPr="00234002">
                              <w:t xml:space="preserve"> need to accommodate bus lanes, cycle lanes, cycle hangars and cycle visitor parking, wider pavements, loading bays to avoid dangerous parking, </w:t>
                            </w:r>
                            <w:r>
                              <w:t xml:space="preserve"> street </w:t>
                            </w:r>
                            <w:r w:rsidRPr="00234002">
                              <w:t>trees (on build outs), rain gardens</w:t>
                            </w:r>
                            <w:r>
                              <w:t xml:space="preserve"> (to manage surface water run-off)</w:t>
                            </w:r>
                            <w:r w:rsidRPr="00234002">
                              <w:t>, E</w:t>
                            </w:r>
                            <w:r>
                              <w:t xml:space="preserve">lectric </w:t>
                            </w:r>
                            <w:r w:rsidRPr="00234002">
                              <w:t>V</w:t>
                            </w:r>
                            <w:r>
                              <w:t>ehicle</w:t>
                            </w:r>
                            <w:r w:rsidRPr="00234002">
                              <w:t xml:space="preserve"> charging points (on buildouts) and much more, to support delivery of </w:t>
                            </w:r>
                            <w:r>
                              <w:t>walking, wheeling, cycling and public transport</w:t>
                            </w:r>
                            <w:r w:rsidRPr="00234002">
                              <w:t xml:space="preserve">. </w:t>
                            </w:r>
                            <w:r>
                              <w:t xml:space="preserve">At the same time, </w:t>
                            </w:r>
                            <w:r>
                              <w:rPr>
                                <w:lang w:val="en-US"/>
                              </w:rPr>
                              <w:t>r</w:t>
                            </w:r>
                            <w:r w:rsidRPr="00234002">
                              <w:rPr>
                                <w:lang w:val="en-US"/>
                              </w:rPr>
                              <w:t>oads which have too many lanes induce traffic and cause more road casualties</w:t>
                            </w:r>
                            <w:r>
                              <w:rPr>
                                <w:lang w:val="en-US"/>
                              </w:rPr>
                              <w:t>, making streets less safe and increasing pressure on the NHS</w:t>
                            </w:r>
                            <w:r w:rsidRPr="00234002">
                              <w:rPr>
                                <w:lang w:val="en-US"/>
                              </w:rPr>
                              <w:t>. Car</w:t>
                            </w:r>
                            <w:r>
                              <w:rPr>
                                <w:lang w:val="en-US"/>
                              </w:rPr>
                              <w:t>-</w:t>
                            </w:r>
                            <w:r w:rsidRPr="00234002">
                              <w:rPr>
                                <w:lang w:val="en-US"/>
                              </w:rPr>
                              <w:t xml:space="preserve">parking (often free) induces traffic, while also </w:t>
                            </w:r>
                            <w:r>
                              <w:rPr>
                                <w:lang w:val="en-US"/>
                              </w:rPr>
                              <w:t>using</w:t>
                            </w:r>
                            <w:r w:rsidRPr="00234002">
                              <w:rPr>
                                <w:lang w:val="en-US"/>
                              </w:rPr>
                              <w:t xml:space="preserve"> </w:t>
                            </w:r>
                            <w:r>
                              <w:rPr>
                                <w:lang w:val="en-US"/>
                              </w:rPr>
                              <w:t>road</w:t>
                            </w:r>
                            <w:r w:rsidRPr="00234002">
                              <w:rPr>
                                <w:lang w:val="en-US"/>
                              </w:rPr>
                              <w:t xml:space="preserve"> </w:t>
                            </w:r>
                            <w:r>
                              <w:rPr>
                                <w:lang w:val="en-US"/>
                              </w:rPr>
                              <w:t xml:space="preserve">space which </w:t>
                            </w:r>
                            <w:r w:rsidRPr="00234002">
                              <w:rPr>
                                <w:lang w:val="en-US"/>
                              </w:rPr>
                              <w:t>could</w:t>
                            </w:r>
                            <w:r>
                              <w:rPr>
                                <w:lang w:val="en-US"/>
                              </w:rPr>
                              <w:t>, if redeployed,</w:t>
                            </w:r>
                            <w:r w:rsidRPr="00234002">
                              <w:rPr>
                                <w:lang w:val="en-US"/>
                              </w:rPr>
                              <w:t xml:space="preserve"> support active and </w:t>
                            </w:r>
                            <w:r>
                              <w:rPr>
                                <w:lang w:val="en-US"/>
                              </w:rPr>
                              <w:t>public</w:t>
                            </w:r>
                            <w:r w:rsidRPr="00234002">
                              <w:rPr>
                                <w:lang w:val="en-US"/>
                              </w:rPr>
                              <w:t xml:space="preserve"> transport, and green infrastructure.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DDCB2C1" id="_x0000_s1027" type="#_x0000_t202" style="position:absolute;margin-left:276pt;margin-top:10.8pt;width:185.9pt;height:305.4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">
                <v:textbox>
                  <w:txbxContent>
                    <w:p w14:paraId="3285E312" w14:textId="7F1451D9" w:rsidR="000067A9" w:rsidRDefault="000067A9" w:rsidP="007C490E">
                      <w:pPr>
                        <w:spacing w:line="240" w:lineRule="auto"/>
                      </w:pPr>
                      <w:r w:rsidRPr="00234002">
                        <w:rPr>
                          <w:b/>
                          <w:bCs/>
                        </w:rPr>
                        <w:t>Kerbside action and ‘road diets’</w:t>
                      </w:r>
                      <w:r w:rsidRPr="00234002">
                        <w:t xml:space="preserve"> </w:t>
                      </w:r>
                      <w:r>
                        <w:t>Roads (carriageway / kerbside)</w:t>
                      </w:r>
                      <w:r w:rsidRPr="00234002">
                        <w:t xml:space="preserve"> need to accommodate bus lanes, cycle lanes, cycle hangars and cycle visitor parking, wider pavements, loading bays to avoid dangerous parking, </w:t>
                      </w:r>
                      <w:r>
                        <w:t xml:space="preserve"> street </w:t>
                      </w:r>
                      <w:r w:rsidRPr="00234002">
                        <w:t>trees (on build outs), rain gardens</w:t>
                      </w:r>
                      <w:r>
                        <w:t xml:space="preserve"> (to manage surface water run-off)</w:t>
                      </w:r>
                      <w:r w:rsidRPr="00234002">
                        <w:t>, E</w:t>
                      </w:r>
                      <w:r>
                        <w:t xml:space="preserve">lectric </w:t>
                      </w:r>
                      <w:r w:rsidRPr="00234002">
                        <w:t>V</w:t>
                      </w:r>
                      <w:r>
                        <w:t>ehicle</w:t>
                      </w:r>
                      <w:r w:rsidRPr="00234002">
                        <w:t xml:space="preserve"> charging points (on buildouts) and much more, to support delivery of </w:t>
                      </w:r>
                      <w:r>
                        <w:t>walking, wheeling, cycling and public transport</w:t>
                      </w:r>
                      <w:r w:rsidRPr="00234002">
                        <w:t xml:space="preserve">. </w:t>
                      </w:r>
                      <w:r>
                        <w:t xml:space="preserve">At the same time, </w:t>
                      </w:r>
                      <w:r>
                        <w:rPr>
                          <w:lang w:val="en-US"/>
                        </w:rPr>
                        <w:t>r</w:t>
                      </w:r>
                      <w:r w:rsidRPr="00234002">
                        <w:rPr>
                          <w:lang w:val="en-US"/>
                        </w:rPr>
                        <w:t>oads which have too many lanes induce traffic and cause more road casualties</w:t>
                      </w:r>
                      <w:r>
                        <w:rPr>
                          <w:lang w:val="en-US"/>
                        </w:rPr>
                        <w:t>, making streets less safe and increasing pressure on the NHS</w:t>
                      </w:r>
                      <w:r w:rsidRPr="00234002">
                        <w:rPr>
                          <w:lang w:val="en-US"/>
                        </w:rPr>
                        <w:t>. Car</w:t>
                      </w:r>
                      <w:r>
                        <w:rPr>
                          <w:lang w:val="en-US"/>
                        </w:rPr>
                        <w:t>-</w:t>
                      </w:r>
                      <w:r w:rsidRPr="00234002">
                        <w:rPr>
                          <w:lang w:val="en-US"/>
                        </w:rPr>
                        <w:t xml:space="preserve">parking (often free) induces traffic, while also </w:t>
                      </w:r>
                      <w:r>
                        <w:rPr>
                          <w:lang w:val="en-US"/>
                        </w:rPr>
                        <w:t>using</w:t>
                      </w:r>
                      <w:r w:rsidRPr="00234002">
                        <w:rPr>
                          <w:lang w:val="en-US"/>
                        </w:rPr>
                        <w:t xml:space="preserve"> </w:t>
                      </w:r>
                      <w:r>
                        <w:rPr>
                          <w:lang w:val="en-US"/>
                        </w:rPr>
                        <w:t>road</w:t>
                      </w:r>
                      <w:r w:rsidRPr="00234002">
                        <w:rPr>
                          <w:lang w:val="en-US"/>
                        </w:rPr>
                        <w:t xml:space="preserve"> </w:t>
                      </w:r>
                      <w:r>
                        <w:rPr>
                          <w:lang w:val="en-US"/>
                        </w:rPr>
                        <w:t xml:space="preserve">space which </w:t>
                      </w:r>
                      <w:r w:rsidRPr="00234002">
                        <w:rPr>
                          <w:lang w:val="en-US"/>
                        </w:rPr>
                        <w:t>could</w:t>
                      </w:r>
                      <w:r>
                        <w:rPr>
                          <w:lang w:val="en-US"/>
                        </w:rPr>
                        <w:t>, if redeployed,</w:t>
                      </w:r>
                      <w:r w:rsidRPr="00234002">
                        <w:rPr>
                          <w:lang w:val="en-US"/>
                        </w:rPr>
                        <w:t xml:space="preserve"> support active and </w:t>
                      </w:r>
                      <w:r>
                        <w:rPr>
                          <w:lang w:val="en-US"/>
                        </w:rPr>
                        <w:t>public</w:t>
                      </w:r>
                      <w:r w:rsidRPr="00234002">
                        <w:rPr>
                          <w:lang w:val="en-US"/>
                        </w:rPr>
                        <w:t xml:space="preserve"> transport, and green infrastructure.</w:t>
                      </w:r>
                    </w:p>
                  </w:txbxContent>
                </v:textbox>
                <w10:wrap type="square"/>
              </v:shape>
            </w:pict>
          </mc:Fallback>
        </mc:AlternateContent>
      </w:r>
    </w:p>
    <w:p w14:paraId="38FEF982" w14:textId="3D330013" w:rsidR="00970FD8" w:rsidRDefault="001C0B3D" w:rsidP="001C0B3D">
      <w:pPr>
        <w:spacing w:after="0" w:line="240" w:lineRule="auto"/>
        <w:rPr>
          <w:sz w:val="24"/>
          <w:szCs w:val="24"/>
          <w:lang w:val="en-US"/>
        </w:rPr>
      </w:pPr>
      <w:r w:rsidRPr="001C0B3D">
        <w:rPr>
          <w:sz w:val="24"/>
          <w:szCs w:val="24"/>
          <w:u w:val="single"/>
          <w:lang w:val="en-US"/>
        </w:rPr>
        <w:t>Controlling parking</w:t>
      </w:r>
      <w:r>
        <w:rPr>
          <w:sz w:val="24"/>
          <w:szCs w:val="24"/>
          <w:lang w:val="en-US"/>
        </w:rPr>
        <w:t xml:space="preserve"> </w:t>
      </w:r>
      <w:r w:rsidR="00970FD8" w:rsidRPr="001C0B3D">
        <w:rPr>
          <w:sz w:val="24"/>
          <w:szCs w:val="24"/>
          <w:lang w:val="en-US"/>
        </w:rPr>
        <w:t>Transport planners should work with planning</w:t>
      </w:r>
      <w:r w:rsidR="000E71FE" w:rsidRPr="001C0B3D">
        <w:rPr>
          <w:sz w:val="24"/>
          <w:szCs w:val="24"/>
          <w:lang w:val="en-US"/>
        </w:rPr>
        <w:t>, highways</w:t>
      </w:r>
      <w:r w:rsidR="00970FD8" w:rsidRPr="001C0B3D">
        <w:rPr>
          <w:sz w:val="24"/>
          <w:szCs w:val="24"/>
          <w:lang w:val="en-US"/>
        </w:rPr>
        <w:t xml:space="preserve"> and parking teams to </w:t>
      </w:r>
      <w:r w:rsidR="00D815FF" w:rsidRPr="001C0B3D">
        <w:rPr>
          <w:sz w:val="24"/>
          <w:szCs w:val="24"/>
          <w:lang w:val="en-US"/>
        </w:rPr>
        <w:t>restrict, reduc</w:t>
      </w:r>
      <w:r w:rsidR="002D2F42" w:rsidRPr="001C0B3D">
        <w:rPr>
          <w:sz w:val="24"/>
          <w:szCs w:val="24"/>
          <w:lang w:val="en-US"/>
        </w:rPr>
        <w:t>e</w:t>
      </w:r>
      <w:r w:rsidR="00D815FF" w:rsidRPr="001C0B3D">
        <w:rPr>
          <w:sz w:val="24"/>
          <w:szCs w:val="24"/>
          <w:lang w:val="en-US"/>
        </w:rPr>
        <w:t xml:space="preserve"> and </w:t>
      </w:r>
      <w:r w:rsidR="004A5078" w:rsidRPr="001C0B3D">
        <w:rPr>
          <w:sz w:val="24"/>
          <w:szCs w:val="24"/>
          <w:lang w:val="en-US"/>
        </w:rPr>
        <w:t xml:space="preserve">increase </w:t>
      </w:r>
      <w:r w:rsidR="00D815FF" w:rsidRPr="001C0B3D">
        <w:rPr>
          <w:sz w:val="24"/>
          <w:szCs w:val="24"/>
          <w:lang w:val="en-US"/>
        </w:rPr>
        <w:t>charg</w:t>
      </w:r>
      <w:r w:rsidR="002D2F42" w:rsidRPr="001C0B3D">
        <w:rPr>
          <w:sz w:val="24"/>
          <w:szCs w:val="24"/>
          <w:lang w:val="en-US"/>
        </w:rPr>
        <w:t>e</w:t>
      </w:r>
      <w:r w:rsidR="004A5078" w:rsidRPr="001C0B3D">
        <w:rPr>
          <w:sz w:val="24"/>
          <w:szCs w:val="24"/>
          <w:lang w:val="en-US"/>
        </w:rPr>
        <w:t>s</w:t>
      </w:r>
      <w:r w:rsidR="00D815FF" w:rsidRPr="001C0B3D">
        <w:rPr>
          <w:sz w:val="24"/>
          <w:szCs w:val="24"/>
          <w:lang w:val="en-US"/>
        </w:rPr>
        <w:t xml:space="preserve"> for </w:t>
      </w:r>
      <w:proofErr w:type="gramStart"/>
      <w:r w:rsidR="00837391" w:rsidRPr="001C0B3D">
        <w:rPr>
          <w:sz w:val="24"/>
          <w:szCs w:val="24"/>
          <w:lang w:val="en-US"/>
        </w:rPr>
        <w:t>car</w:t>
      </w:r>
      <w:r w:rsidR="005325C3" w:rsidRPr="001C0B3D">
        <w:rPr>
          <w:sz w:val="24"/>
          <w:szCs w:val="24"/>
          <w:lang w:val="en-US"/>
        </w:rPr>
        <w:t>-</w:t>
      </w:r>
      <w:r w:rsidR="00837391" w:rsidRPr="001C0B3D">
        <w:rPr>
          <w:sz w:val="24"/>
          <w:szCs w:val="24"/>
          <w:lang w:val="en-US"/>
        </w:rPr>
        <w:t>parking</w:t>
      </w:r>
      <w:proofErr w:type="gramEnd"/>
      <w:r w:rsidR="000A4B4D" w:rsidRPr="001C0B3D">
        <w:rPr>
          <w:sz w:val="24"/>
          <w:szCs w:val="24"/>
          <w:lang w:val="en-US"/>
        </w:rPr>
        <w:t xml:space="preserve"> (including considering introducing a Workplace Parking Levy)</w:t>
      </w:r>
      <w:r w:rsidR="00506FCD" w:rsidRPr="001C0B3D">
        <w:rPr>
          <w:sz w:val="24"/>
          <w:szCs w:val="24"/>
          <w:lang w:val="en-US"/>
        </w:rPr>
        <w:t xml:space="preserve">, </w:t>
      </w:r>
      <w:r w:rsidR="002D2F42" w:rsidRPr="001C0B3D">
        <w:rPr>
          <w:sz w:val="24"/>
          <w:szCs w:val="24"/>
          <w:lang w:val="en-US"/>
        </w:rPr>
        <w:t>us</w:t>
      </w:r>
      <w:r w:rsidR="00383CE6" w:rsidRPr="001C0B3D">
        <w:rPr>
          <w:sz w:val="24"/>
          <w:szCs w:val="24"/>
          <w:lang w:val="en-US"/>
        </w:rPr>
        <w:t>ing</w:t>
      </w:r>
      <w:r w:rsidR="002D2F42" w:rsidRPr="001C0B3D">
        <w:rPr>
          <w:sz w:val="24"/>
          <w:szCs w:val="24"/>
          <w:lang w:val="en-US"/>
        </w:rPr>
        <w:t xml:space="preserve"> any </w:t>
      </w:r>
      <w:r w:rsidR="00506FCD" w:rsidRPr="001C0B3D">
        <w:rPr>
          <w:sz w:val="24"/>
          <w:szCs w:val="24"/>
          <w:lang w:val="en-US"/>
        </w:rPr>
        <w:t>surplus income</w:t>
      </w:r>
      <w:r w:rsidR="00B570D0" w:rsidRPr="001C0B3D">
        <w:rPr>
          <w:sz w:val="24"/>
          <w:szCs w:val="24"/>
          <w:lang w:val="en-US"/>
        </w:rPr>
        <w:t xml:space="preserve"> </w:t>
      </w:r>
      <w:r w:rsidR="00825892" w:rsidRPr="001C0B3D">
        <w:rPr>
          <w:sz w:val="24"/>
          <w:szCs w:val="24"/>
          <w:lang w:val="en-US"/>
        </w:rPr>
        <w:t>to improve people’s travel choices</w:t>
      </w:r>
      <w:r w:rsidR="00383CE6" w:rsidRPr="001C0B3D">
        <w:rPr>
          <w:sz w:val="24"/>
          <w:szCs w:val="24"/>
          <w:lang w:val="en-US"/>
        </w:rPr>
        <w:t xml:space="preserve"> </w:t>
      </w:r>
      <w:r w:rsidR="00D93E43" w:rsidRPr="001C0B3D">
        <w:rPr>
          <w:sz w:val="24"/>
          <w:szCs w:val="24"/>
          <w:lang w:val="en-US"/>
        </w:rPr>
        <w:t>e.g.</w:t>
      </w:r>
      <w:r w:rsidR="00140D49" w:rsidRPr="001C0B3D">
        <w:rPr>
          <w:sz w:val="24"/>
          <w:szCs w:val="24"/>
          <w:lang w:val="en-US"/>
        </w:rPr>
        <w:t xml:space="preserve"> </w:t>
      </w:r>
      <w:r w:rsidR="0020652A" w:rsidRPr="001C0B3D">
        <w:rPr>
          <w:sz w:val="24"/>
          <w:szCs w:val="24"/>
          <w:lang w:val="en-US"/>
        </w:rPr>
        <w:t xml:space="preserve">funding </w:t>
      </w:r>
      <w:r w:rsidR="00D93E43" w:rsidRPr="001C0B3D">
        <w:rPr>
          <w:sz w:val="24"/>
          <w:szCs w:val="24"/>
          <w:lang w:val="en-US"/>
        </w:rPr>
        <w:t>concessionary fares</w:t>
      </w:r>
      <w:r w:rsidR="00837391" w:rsidRPr="001C0B3D">
        <w:rPr>
          <w:sz w:val="24"/>
          <w:szCs w:val="24"/>
          <w:lang w:val="en-US"/>
        </w:rPr>
        <w:t>.</w:t>
      </w:r>
      <w:r w:rsidR="00E464B2" w:rsidRPr="001C0B3D">
        <w:rPr>
          <w:sz w:val="24"/>
          <w:szCs w:val="24"/>
          <w:lang w:val="en-US"/>
        </w:rPr>
        <w:t xml:space="preserve"> See </w:t>
      </w:r>
      <w:hyperlink r:id="rId20" w:history="1">
        <w:r w:rsidR="00E464B2" w:rsidRPr="001C0B3D">
          <w:rPr>
            <w:rStyle w:val="Hyperlink"/>
            <w:sz w:val="24"/>
            <w:szCs w:val="24"/>
            <w:lang w:val="en-US"/>
          </w:rPr>
          <w:t>Local Authority Parking Finances in England 2023-24</w:t>
        </w:r>
      </w:hyperlink>
      <w:r w:rsidR="00E464B2" w:rsidRPr="001C0B3D">
        <w:rPr>
          <w:sz w:val="24"/>
          <w:szCs w:val="24"/>
          <w:lang w:val="en-US"/>
        </w:rPr>
        <w:t xml:space="preserve"> (published March 2025) for comparative data on parking account surpluses. </w:t>
      </w:r>
    </w:p>
    <w:p w14:paraId="79792780" w14:textId="77777777" w:rsidR="001C0B3D" w:rsidRPr="001C0B3D" w:rsidRDefault="001C0B3D" w:rsidP="001C0B3D">
      <w:pPr>
        <w:spacing w:after="0" w:line="240" w:lineRule="auto"/>
        <w:rPr>
          <w:sz w:val="24"/>
          <w:szCs w:val="24"/>
          <w:lang w:val="en-US"/>
        </w:rPr>
      </w:pPr>
    </w:p>
    <w:p w14:paraId="4B05003A" w14:textId="7AB7B99B" w:rsidR="00B201B8" w:rsidRDefault="001C0B3D" w:rsidP="001C0B3D">
      <w:pPr>
        <w:spacing w:after="0" w:line="240" w:lineRule="auto"/>
        <w:rPr>
          <w:sz w:val="24"/>
          <w:szCs w:val="24"/>
          <w:lang w:val="en-US"/>
        </w:rPr>
      </w:pPr>
      <w:r w:rsidRPr="001C0B3D">
        <w:rPr>
          <w:sz w:val="24"/>
          <w:szCs w:val="24"/>
          <w:u w:val="single"/>
          <w:lang w:val="en-US"/>
        </w:rPr>
        <w:t>Take advantage of bus franchising powers</w:t>
      </w:r>
      <w:r>
        <w:rPr>
          <w:sz w:val="24"/>
          <w:szCs w:val="24"/>
          <w:lang w:val="en-US"/>
        </w:rPr>
        <w:t xml:space="preserve"> </w:t>
      </w:r>
      <w:r w:rsidR="00B201B8" w:rsidRPr="001C0B3D">
        <w:rPr>
          <w:sz w:val="24"/>
          <w:szCs w:val="24"/>
          <w:lang w:val="en-US"/>
        </w:rPr>
        <w:t xml:space="preserve">Use bus franchising powers to </w:t>
      </w:r>
      <w:r w:rsidR="00E464B2" w:rsidRPr="001C0B3D">
        <w:rPr>
          <w:sz w:val="24"/>
          <w:szCs w:val="24"/>
          <w:lang w:val="en-US"/>
        </w:rPr>
        <w:t>cross-</w:t>
      </w:r>
      <w:proofErr w:type="spellStart"/>
      <w:r w:rsidR="00E464B2" w:rsidRPr="001C0B3D">
        <w:rPr>
          <w:sz w:val="24"/>
          <w:szCs w:val="24"/>
          <w:lang w:val="en-US"/>
        </w:rPr>
        <w:t>subsidise</w:t>
      </w:r>
      <w:proofErr w:type="spellEnd"/>
      <w:r w:rsidR="00E464B2" w:rsidRPr="001C0B3D">
        <w:rPr>
          <w:sz w:val="24"/>
          <w:szCs w:val="24"/>
          <w:lang w:val="en-US"/>
        </w:rPr>
        <w:t xml:space="preserve"> profitable and non-profitable routes and use </w:t>
      </w:r>
      <w:proofErr w:type="gramStart"/>
      <w:r w:rsidR="00E464B2" w:rsidRPr="001C0B3D">
        <w:rPr>
          <w:sz w:val="24"/>
          <w:szCs w:val="24"/>
          <w:lang w:val="en-US"/>
        </w:rPr>
        <w:t>surplus</w:t>
      </w:r>
      <w:proofErr w:type="gramEnd"/>
      <w:r w:rsidR="00E464B2" w:rsidRPr="001C0B3D">
        <w:rPr>
          <w:sz w:val="24"/>
          <w:szCs w:val="24"/>
          <w:lang w:val="en-US"/>
        </w:rPr>
        <w:t xml:space="preserve"> from </w:t>
      </w:r>
      <w:proofErr w:type="gramStart"/>
      <w:r w:rsidR="00E464B2" w:rsidRPr="001C0B3D">
        <w:rPr>
          <w:sz w:val="24"/>
          <w:szCs w:val="24"/>
          <w:lang w:val="en-US"/>
        </w:rPr>
        <w:t>parking accounts</w:t>
      </w:r>
      <w:proofErr w:type="gramEnd"/>
      <w:r w:rsidR="00E464B2" w:rsidRPr="001C0B3D">
        <w:rPr>
          <w:sz w:val="24"/>
          <w:szCs w:val="24"/>
          <w:lang w:val="en-US"/>
        </w:rPr>
        <w:t xml:space="preserve"> to promote bus patronage e.g. by funding concessions or improving bus infrastructure. </w:t>
      </w:r>
    </w:p>
    <w:p w14:paraId="59D25ED5" w14:textId="77777777" w:rsidR="001C0B3D" w:rsidRPr="001C0B3D" w:rsidRDefault="001C0B3D" w:rsidP="001C0B3D">
      <w:pPr>
        <w:spacing w:after="0" w:line="240" w:lineRule="auto"/>
        <w:rPr>
          <w:sz w:val="24"/>
          <w:szCs w:val="24"/>
          <w:lang w:val="en-US"/>
        </w:rPr>
      </w:pPr>
    </w:p>
    <w:p w14:paraId="36AE111E" w14:textId="54380DF9" w:rsidR="00837391" w:rsidRDefault="001C0B3D" w:rsidP="001C0B3D">
      <w:pPr>
        <w:spacing w:after="0" w:line="240" w:lineRule="auto"/>
        <w:rPr>
          <w:sz w:val="24"/>
          <w:szCs w:val="24"/>
          <w:lang w:val="en-US"/>
        </w:rPr>
      </w:pPr>
      <w:r w:rsidRPr="001C0B3D">
        <w:rPr>
          <w:sz w:val="24"/>
          <w:szCs w:val="24"/>
          <w:u w:val="single"/>
          <w:lang w:val="en-US"/>
        </w:rPr>
        <w:t>Adopt ‘</w:t>
      </w:r>
      <w:proofErr w:type="spellStart"/>
      <w:r w:rsidRPr="001C0B3D">
        <w:rPr>
          <w:sz w:val="24"/>
          <w:szCs w:val="24"/>
          <w:u w:val="single"/>
          <w:lang w:val="en-US"/>
        </w:rPr>
        <w:t>kerbside</w:t>
      </w:r>
      <w:proofErr w:type="spellEnd"/>
      <w:r w:rsidRPr="001C0B3D">
        <w:rPr>
          <w:sz w:val="24"/>
          <w:szCs w:val="24"/>
          <w:u w:val="single"/>
          <w:lang w:val="en-US"/>
        </w:rPr>
        <w:t>’ policy</w:t>
      </w:r>
      <w:r>
        <w:rPr>
          <w:sz w:val="24"/>
          <w:szCs w:val="24"/>
          <w:lang w:val="en-US"/>
        </w:rPr>
        <w:t xml:space="preserve"> </w:t>
      </w:r>
      <w:r w:rsidR="00970FD8" w:rsidRPr="001C0B3D">
        <w:rPr>
          <w:sz w:val="24"/>
          <w:szCs w:val="24"/>
          <w:lang w:val="en-US"/>
        </w:rPr>
        <w:t>Transport</w:t>
      </w:r>
      <w:r w:rsidR="000E71FE" w:rsidRPr="001C0B3D">
        <w:rPr>
          <w:sz w:val="24"/>
          <w:szCs w:val="24"/>
          <w:lang w:val="en-US"/>
        </w:rPr>
        <w:t>, highways</w:t>
      </w:r>
      <w:r w:rsidR="00970FD8" w:rsidRPr="001C0B3D">
        <w:rPr>
          <w:sz w:val="24"/>
          <w:szCs w:val="24"/>
          <w:lang w:val="en-US"/>
        </w:rPr>
        <w:t xml:space="preserve"> and parking teams</w:t>
      </w:r>
      <w:r w:rsidR="00970FD8" w:rsidRPr="001C0B3D">
        <w:rPr>
          <w:b/>
          <w:bCs/>
          <w:sz w:val="24"/>
          <w:szCs w:val="24"/>
          <w:lang w:val="en-US"/>
        </w:rPr>
        <w:t xml:space="preserve"> </w:t>
      </w:r>
      <w:r w:rsidR="00970FD8" w:rsidRPr="001C0B3D">
        <w:rPr>
          <w:sz w:val="24"/>
          <w:szCs w:val="24"/>
          <w:lang w:val="en-US"/>
        </w:rPr>
        <w:t xml:space="preserve">should </w:t>
      </w:r>
      <w:r w:rsidR="006774A7" w:rsidRPr="001C0B3D">
        <w:rPr>
          <w:sz w:val="24"/>
          <w:szCs w:val="24"/>
          <w:lang w:val="en-US"/>
        </w:rPr>
        <w:t xml:space="preserve">also </w:t>
      </w:r>
      <w:r w:rsidR="00970FD8" w:rsidRPr="001C0B3D">
        <w:rPr>
          <w:sz w:val="24"/>
          <w:szCs w:val="24"/>
          <w:lang w:val="en-US"/>
        </w:rPr>
        <w:t>work together to allocat</w:t>
      </w:r>
      <w:r w:rsidR="002D2F42" w:rsidRPr="001C0B3D">
        <w:rPr>
          <w:sz w:val="24"/>
          <w:szCs w:val="24"/>
          <w:lang w:val="en-US"/>
        </w:rPr>
        <w:t>e</w:t>
      </w:r>
      <w:r w:rsidR="00970FD8" w:rsidRPr="001C0B3D">
        <w:rPr>
          <w:sz w:val="24"/>
          <w:szCs w:val="24"/>
          <w:lang w:val="en-US"/>
        </w:rPr>
        <w:t xml:space="preserve"> </w:t>
      </w:r>
      <w:r w:rsidR="00B570D0" w:rsidRPr="001C0B3D">
        <w:rPr>
          <w:sz w:val="24"/>
          <w:szCs w:val="24"/>
          <w:lang w:val="en-US"/>
        </w:rPr>
        <w:t xml:space="preserve">a minimum of </w:t>
      </w:r>
      <w:r w:rsidR="00970FD8" w:rsidRPr="001C0B3D">
        <w:rPr>
          <w:sz w:val="24"/>
          <w:szCs w:val="24"/>
          <w:lang w:val="en-US"/>
        </w:rPr>
        <w:t xml:space="preserve">25% of </w:t>
      </w:r>
      <w:proofErr w:type="spellStart"/>
      <w:r w:rsidR="00970FD8" w:rsidRPr="001C0B3D">
        <w:rPr>
          <w:sz w:val="24"/>
          <w:szCs w:val="24"/>
          <w:lang w:val="en-US"/>
        </w:rPr>
        <w:t>kerbside</w:t>
      </w:r>
      <w:proofErr w:type="spellEnd"/>
      <w:r w:rsidR="000E71FE" w:rsidRPr="001C0B3D">
        <w:rPr>
          <w:sz w:val="24"/>
          <w:szCs w:val="24"/>
          <w:lang w:val="en-US"/>
        </w:rPr>
        <w:t>, as well as excess road space and road lanes,</w:t>
      </w:r>
      <w:r w:rsidR="00970FD8" w:rsidRPr="001C0B3D">
        <w:rPr>
          <w:sz w:val="24"/>
          <w:szCs w:val="24"/>
          <w:lang w:val="en-US"/>
        </w:rPr>
        <w:t xml:space="preserve"> for </w:t>
      </w:r>
      <w:r w:rsidR="00825892" w:rsidRPr="001C0B3D">
        <w:rPr>
          <w:sz w:val="24"/>
          <w:szCs w:val="24"/>
          <w:lang w:val="en-US"/>
        </w:rPr>
        <w:t>active travel, public transport and green infrastructure</w:t>
      </w:r>
      <w:r w:rsidR="000E71FE" w:rsidRPr="001C0B3D">
        <w:rPr>
          <w:sz w:val="24"/>
          <w:szCs w:val="24"/>
          <w:lang w:val="en-US"/>
        </w:rPr>
        <w:t xml:space="preserve">. </w:t>
      </w:r>
    </w:p>
    <w:p w14:paraId="2214B8B3" w14:textId="77777777" w:rsidR="001C0B3D" w:rsidRDefault="001C0B3D" w:rsidP="001C0B3D">
      <w:pPr>
        <w:spacing w:after="0" w:line="240" w:lineRule="auto"/>
        <w:rPr>
          <w:sz w:val="24"/>
          <w:szCs w:val="24"/>
          <w:lang w:val="en-US"/>
        </w:rPr>
      </w:pPr>
    </w:p>
    <w:p w14:paraId="48407DED" w14:textId="29E5668B" w:rsidR="00BC29CB" w:rsidRPr="00BC29CB" w:rsidRDefault="00BC29CB" w:rsidP="00882721">
      <w:pPr>
        <w:pBdr>
          <w:top w:val="single" w:sz="4" w:space="1" w:color="auto"/>
          <w:left w:val="single" w:sz="4" w:space="4" w:color="auto"/>
          <w:bottom w:val="single" w:sz="4" w:space="1" w:color="auto"/>
          <w:right w:val="single" w:sz="4" w:space="4" w:color="auto"/>
        </w:pBdr>
        <w:shd w:val="pct10" w:color="auto" w:fill="auto"/>
        <w:spacing w:after="0" w:line="240" w:lineRule="auto"/>
        <w:rPr>
          <w:sz w:val="24"/>
          <w:szCs w:val="24"/>
          <w:lang w:val="en-US"/>
        </w:rPr>
      </w:pPr>
      <w:r w:rsidRPr="00BC29CB">
        <w:rPr>
          <w:b/>
          <w:bCs/>
          <w:color w:val="008080"/>
          <w:sz w:val="28"/>
          <w:szCs w:val="28"/>
          <w:lang w:val="en-US"/>
        </w:rPr>
        <w:t>Local Plan</w:t>
      </w:r>
      <w:r w:rsidR="000067A9">
        <w:rPr>
          <w:b/>
          <w:bCs/>
          <w:color w:val="008080"/>
          <w:sz w:val="28"/>
          <w:szCs w:val="28"/>
          <w:lang w:val="en-US"/>
        </w:rPr>
        <w:t xml:space="preserve">s – </w:t>
      </w:r>
      <w:r w:rsidRPr="00BC29CB">
        <w:rPr>
          <w:b/>
          <w:bCs/>
          <w:color w:val="008080"/>
          <w:sz w:val="28"/>
          <w:szCs w:val="28"/>
          <w:lang w:val="en-US"/>
        </w:rPr>
        <w:t>polic</w:t>
      </w:r>
      <w:r>
        <w:rPr>
          <w:b/>
          <w:bCs/>
          <w:color w:val="008080"/>
          <w:sz w:val="28"/>
          <w:szCs w:val="28"/>
          <w:lang w:val="en-US"/>
        </w:rPr>
        <w:t>ies</w:t>
      </w:r>
      <w:r w:rsidR="000067A9">
        <w:rPr>
          <w:b/>
          <w:bCs/>
          <w:color w:val="008080"/>
          <w:sz w:val="28"/>
          <w:szCs w:val="28"/>
          <w:lang w:val="en-US"/>
        </w:rPr>
        <w:t xml:space="preserve"> to promote</w:t>
      </w:r>
    </w:p>
    <w:p w14:paraId="1052EA8A" w14:textId="77777777" w:rsidR="00814706" w:rsidRPr="00E464B2" w:rsidRDefault="00814706" w:rsidP="00814706">
      <w:pPr>
        <w:spacing w:after="0" w:line="240" w:lineRule="auto"/>
        <w:rPr>
          <w:lang w:val="en-US"/>
        </w:rPr>
      </w:pPr>
    </w:p>
    <w:p w14:paraId="78E90381" w14:textId="29FFACEF" w:rsidR="00BD0772" w:rsidRDefault="004050D9" w:rsidP="00BD0772">
      <w:pPr>
        <w:spacing w:after="0" w:line="240" w:lineRule="auto"/>
        <w:rPr>
          <w:sz w:val="24"/>
          <w:szCs w:val="24"/>
          <w:lang w:val="en-US"/>
        </w:rPr>
      </w:pPr>
      <w:r w:rsidRPr="00B570D0">
        <w:rPr>
          <w:b/>
          <w:bCs/>
          <w:sz w:val="24"/>
          <w:szCs w:val="24"/>
          <w:lang w:val="en-US"/>
        </w:rPr>
        <w:t>Local Plans</w:t>
      </w:r>
      <w:r w:rsidR="00234002" w:rsidRPr="00B570D0">
        <w:rPr>
          <w:b/>
          <w:bCs/>
          <w:sz w:val="24"/>
          <w:szCs w:val="24"/>
          <w:lang w:val="en-US"/>
        </w:rPr>
        <w:t xml:space="preserve"> </w:t>
      </w:r>
      <w:r w:rsidR="0020652A" w:rsidRPr="00B570D0">
        <w:rPr>
          <w:b/>
          <w:bCs/>
          <w:sz w:val="24"/>
          <w:szCs w:val="24"/>
          <w:lang w:val="en-US"/>
        </w:rPr>
        <w:t xml:space="preserve">should direct that </w:t>
      </w:r>
      <w:r w:rsidR="0020652A" w:rsidRPr="00BD0772">
        <w:rPr>
          <w:b/>
          <w:bCs/>
          <w:sz w:val="24"/>
          <w:szCs w:val="24"/>
        </w:rPr>
        <w:t>n</w:t>
      </w:r>
      <w:r w:rsidR="00172C0E" w:rsidRPr="00BD0772">
        <w:rPr>
          <w:b/>
          <w:bCs/>
          <w:sz w:val="24"/>
          <w:szCs w:val="24"/>
        </w:rPr>
        <w:t xml:space="preserve">ew residential and mixed-use development should be planned to </w:t>
      </w:r>
      <w:r w:rsidR="00172C0E" w:rsidRPr="00BD0772">
        <w:rPr>
          <w:b/>
          <w:bCs/>
          <w:sz w:val="24"/>
          <w:szCs w:val="24"/>
          <w:lang w:val="en-US"/>
        </w:rPr>
        <w:t xml:space="preserve">promote ‘compact’ towns and cities </w:t>
      </w:r>
      <w:r w:rsidR="00814706" w:rsidRPr="00BD0772">
        <w:rPr>
          <w:b/>
          <w:bCs/>
          <w:sz w:val="24"/>
          <w:szCs w:val="24"/>
          <w:lang w:val="en-US"/>
        </w:rPr>
        <w:t>and</w:t>
      </w:r>
      <w:r w:rsidR="00172C0E" w:rsidRPr="00BD0772">
        <w:rPr>
          <w:b/>
          <w:bCs/>
          <w:sz w:val="24"/>
          <w:szCs w:val="24"/>
          <w:lang w:val="en-US"/>
        </w:rPr>
        <w:t xml:space="preserve"> deliver mode shift</w:t>
      </w:r>
      <w:r w:rsidR="00383CE6" w:rsidRPr="00BD0772">
        <w:rPr>
          <w:b/>
          <w:bCs/>
          <w:sz w:val="24"/>
          <w:szCs w:val="24"/>
          <w:lang w:val="en-US"/>
        </w:rPr>
        <w:t xml:space="preserve">. </w:t>
      </w:r>
      <w:proofErr w:type="gramStart"/>
      <w:r w:rsidR="00B513BB" w:rsidRPr="00BD0772">
        <w:rPr>
          <w:sz w:val="24"/>
          <w:szCs w:val="24"/>
          <w:lang w:val="en-US"/>
        </w:rPr>
        <w:t>Development</w:t>
      </w:r>
      <w:proofErr w:type="gramEnd"/>
      <w:r w:rsidR="00B513BB" w:rsidRPr="00BD0772">
        <w:rPr>
          <w:sz w:val="24"/>
          <w:szCs w:val="24"/>
          <w:lang w:val="en-US"/>
        </w:rPr>
        <w:t xml:space="preserve"> </w:t>
      </w:r>
      <w:r w:rsidR="00383CE6" w:rsidRPr="00BD0772">
        <w:rPr>
          <w:sz w:val="24"/>
          <w:szCs w:val="24"/>
          <w:lang w:val="en-US"/>
        </w:rPr>
        <w:t xml:space="preserve">should be </w:t>
      </w:r>
      <w:r w:rsidR="00D93E43" w:rsidRPr="00BD0772">
        <w:rPr>
          <w:sz w:val="24"/>
          <w:szCs w:val="24"/>
          <w:lang w:val="en-US"/>
        </w:rPr>
        <w:t>located within or close to a town centre</w:t>
      </w:r>
      <w:r w:rsidR="00140D49" w:rsidRPr="00BD0772">
        <w:rPr>
          <w:sz w:val="24"/>
          <w:szCs w:val="24"/>
          <w:lang w:val="en-US"/>
        </w:rPr>
        <w:t>; built</w:t>
      </w:r>
      <w:r w:rsidR="00D93E43" w:rsidRPr="00BD0772">
        <w:rPr>
          <w:sz w:val="24"/>
          <w:szCs w:val="24"/>
          <w:lang w:val="en-US"/>
        </w:rPr>
        <w:t xml:space="preserve"> at density to</w:t>
      </w:r>
      <w:r w:rsidR="000F750A" w:rsidRPr="00BD0772">
        <w:rPr>
          <w:sz w:val="24"/>
          <w:szCs w:val="24"/>
          <w:lang w:val="en-US"/>
        </w:rPr>
        <w:t xml:space="preserve"> support the </w:t>
      </w:r>
      <w:r w:rsidR="00D93E43" w:rsidRPr="00BD0772">
        <w:rPr>
          <w:sz w:val="24"/>
          <w:szCs w:val="24"/>
          <w:lang w:val="en-US"/>
        </w:rPr>
        <w:t>financial viab</w:t>
      </w:r>
      <w:r w:rsidR="000F750A" w:rsidRPr="00BD0772">
        <w:rPr>
          <w:sz w:val="24"/>
          <w:szCs w:val="24"/>
          <w:lang w:val="en-US"/>
        </w:rPr>
        <w:t>ility of</w:t>
      </w:r>
      <w:r w:rsidR="00D93E43" w:rsidRPr="00BD0772">
        <w:rPr>
          <w:sz w:val="24"/>
          <w:szCs w:val="24"/>
          <w:lang w:val="en-US"/>
        </w:rPr>
        <w:t xml:space="preserve"> bus services</w:t>
      </w:r>
      <w:r w:rsidR="00BD0772" w:rsidRPr="00BD0772">
        <w:rPr>
          <w:sz w:val="24"/>
          <w:szCs w:val="24"/>
          <w:lang w:val="en-US"/>
        </w:rPr>
        <w:t>; and be car-free or low-car</w:t>
      </w:r>
      <w:r w:rsidR="000E71FE" w:rsidRPr="00BD0772">
        <w:rPr>
          <w:sz w:val="24"/>
          <w:szCs w:val="24"/>
          <w:lang w:val="en-US"/>
        </w:rPr>
        <w:t xml:space="preserve">. </w:t>
      </w:r>
    </w:p>
    <w:p w14:paraId="138482A9" w14:textId="77777777" w:rsidR="00121F67" w:rsidRPr="00BD0772" w:rsidRDefault="00121F67" w:rsidP="00BD0772">
      <w:pPr>
        <w:spacing w:after="0" w:line="240" w:lineRule="auto"/>
        <w:rPr>
          <w:b/>
          <w:bCs/>
          <w:sz w:val="24"/>
          <w:szCs w:val="24"/>
          <w:lang w:val="en-US"/>
        </w:rPr>
      </w:pPr>
    </w:p>
    <w:p w14:paraId="1EA926A8" w14:textId="177D3B6F" w:rsidR="00E20614" w:rsidRPr="00121F67" w:rsidRDefault="00E20614" w:rsidP="00121F67">
      <w:pPr>
        <w:spacing w:after="0" w:line="240" w:lineRule="auto"/>
        <w:rPr>
          <w:sz w:val="24"/>
          <w:szCs w:val="24"/>
          <w:lang w:val="en-US"/>
        </w:rPr>
      </w:pPr>
      <w:r w:rsidRPr="00121F67">
        <w:rPr>
          <w:sz w:val="24"/>
          <w:szCs w:val="24"/>
          <w:u w:val="single"/>
          <w:lang w:val="en-US"/>
        </w:rPr>
        <w:t>The expected travel mode of new residents should be clear</w:t>
      </w:r>
      <w:r w:rsidRPr="00121F67">
        <w:rPr>
          <w:sz w:val="24"/>
          <w:szCs w:val="24"/>
          <w:lang w:val="en-US"/>
        </w:rPr>
        <w:t xml:space="preserve"> and </w:t>
      </w:r>
      <w:proofErr w:type="gramStart"/>
      <w:r w:rsidRPr="00121F67">
        <w:rPr>
          <w:sz w:val="24"/>
          <w:szCs w:val="24"/>
          <w:lang w:val="en-US"/>
        </w:rPr>
        <w:t>Local</w:t>
      </w:r>
      <w:proofErr w:type="gramEnd"/>
      <w:r w:rsidRPr="00121F67">
        <w:rPr>
          <w:sz w:val="24"/>
          <w:szCs w:val="24"/>
          <w:lang w:val="en-US"/>
        </w:rPr>
        <w:t xml:space="preserve"> Plan policy should direct that a high proportion of trips</w:t>
      </w:r>
      <w:r w:rsidR="00121F67" w:rsidRPr="00121F67">
        <w:rPr>
          <w:sz w:val="24"/>
          <w:szCs w:val="24"/>
          <w:lang w:val="en-US"/>
        </w:rPr>
        <w:t xml:space="preserve"> generated by new development</w:t>
      </w:r>
      <w:r w:rsidRPr="00121F67">
        <w:rPr>
          <w:sz w:val="24"/>
          <w:szCs w:val="24"/>
          <w:lang w:val="en-US"/>
        </w:rPr>
        <w:t xml:space="preserve"> should be made by public transport, walking, cycling or wheeling.</w:t>
      </w:r>
    </w:p>
    <w:p w14:paraId="663A76CB" w14:textId="77777777" w:rsidR="00121F67" w:rsidRDefault="00121F67" w:rsidP="00121F67">
      <w:pPr>
        <w:spacing w:after="0" w:line="240" w:lineRule="auto"/>
        <w:rPr>
          <w:sz w:val="24"/>
          <w:szCs w:val="24"/>
          <w:u w:val="single"/>
          <w:lang w:val="en-US"/>
        </w:rPr>
      </w:pPr>
    </w:p>
    <w:p w14:paraId="3C4AB665" w14:textId="75AE2767" w:rsidR="0020652A" w:rsidRDefault="00E20614" w:rsidP="00121F67">
      <w:pPr>
        <w:spacing w:after="0" w:line="240" w:lineRule="auto"/>
        <w:rPr>
          <w:sz w:val="24"/>
          <w:szCs w:val="24"/>
          <w:lang w:val="en-US"/>
        </w:rPr>
      </w:pPr>
      <w:r w:rsidRPr="00121F67">
        <w:rPr>
          <w:sz w:val="24"/>
          <w:szCs w:val="24"/>
          <w:u w:val="single"/>
          <w:lang w:val="en-US"/>
        </w:rPr>
        <w:t>Density should be high enough to support public transport and low-car living</w:t>
      </w:r>
      <w:r w:rsidRPr="00121F67">
        <w:rPr>
          <w:sz w:val="24"/>
          <w:szCs w:val="24"/>
          <w:lang w:val="en-US"/>
        </w:rPr>
        <w:t xml:space="preserve">. </w:t>
      </w:r>
      <w:r w:rsidR="000E71FE" w:rsidRPr="00121F67">
        <w:rPr>
          <w:sz w:val="24"/>
          <w:szCs w:val="24"/>
          <w:lang w:val="en-US"/>
        </w:rPr>
        <w:t>E</w:t>
      </w:r>
      <w:r w:rsidR="00825892" w:rsidRPr="00121F67">
        <w:rPr>
          <w:sz w:val="24"/>
          <w:szCs w:val="24"/>
          <w:lang w:val="en-US"/>
        </w:rPr>
        <w:t xml:space="preserve">vidence suggests a minimum of 62 </w:t>
      </w:r>
      <w:r w:rsidR="002D2F42" w:rsidRPr="00121F67">
        <w:rPr>
          <w:sz w:val="24"/>
          <w:szCs w:val="24"/>
          <w:lang w:val="en-US"/>
        </w:rPr>
        <w:t>dwellings per hectare</w:t>
      </w:r>
      <w:r w:rsidR="00A45C69">
        <w:rPr>
          <w:rStyle w:val="FootnoteReference"/>
          <w:sz w:val="24"/>
          <w:szCs w:val="24"/>
          <w:lang w:val="en-US"/>
        </w:rPr>
        <w:footnoteReference w:id="2"/>
      </w:r>
      <w:r w:rsidR="000E71FE" w:rsidRPr="00121F67">
        <w:rPr>
          <w:sz w:val="24"/>
          <w:szCs w:val="24"/>
          <w:lang w:val="en-US"/>
        </w:rPr>
        <w:t xml:space="preserve"> is needed to support financially-viable public transport but </w:t>
      </w:r>
      <w:r w:rsidR="00BC29CB" w:rsidRPr="00121F67">
        <w:rPr>
          <w:sz w:val="24"/>
          <w:szCs w:val="24"/>
          <w:lang w:val="en-US"/>
        </w:rPr>
        <w:t xml:space="preserve">‘gentle density’ of 100 or more </w:t>
      </w:r>
      <w:r w:rsidR="00917C61" w:rsidRPr="00121F67">
        <w:rPr>
          <w:sz w:val="24"/>
          <w:szCs w:val="24"/>
          <w:lang w:val="en-US"/>
        </w:rPr>
        <w:t>is more effective at supporting public transport and local amenities</w:t>
      </w:r>
      <w:r w:rsidR="00BC29CB" w:rsidRPr="00121F67">
        <w:rPr>
          <w:sz w:val="24"/>
          <w:szCs w:val="24"/>
          <w:lang w:val="en-US"/>
        </w:rPr>
        <w:t xml:space="preserve"> and can be achieved with sympathetic, low-rise buildings and even terraced housing (see examples of various densities </w:t>
      </w:r>
      <w:hyperlink r:id="rId21" w:history="1">
        <w:r w:rsidR="00BC29CB" w:rsidRPr="00121F67">
          <w:rPr>
            <w:rStyle w:val="Hyperlink"/>
            <w:sz w:val="24"/>
            <w:szCs w:val="24"/>
            <w:lang w:val="en-US"/>
          </w:rPr>
          <w:t>here</w:t>
        </w:r>
      </w:hyperlink>
      <w:r w:rsidR="00260E1B" w:rsidRPr="00121F67">
        <w:rPr>
          <w:sz w:val="24"/>
          <w:szCs w:val="24"/>
          <w:lang w:val="en-US"/>
        </w:rPr>
        <w:t xml:space="preserve"> and</w:t>
      </w:r>
      <w:r w:rsidR="00882721">
        <w:rPr>
          <w:sz w:val="24"/>
          <w:szCs w:val="24"/>
          <w:lang w:val="en-US"/>
        </w:rPr>
        <w:t xml:space="preserve"> </w:t>
      </w:r>
      <w:r w:rsidR="00260E1B" w:rsidRPr="00121F67">
        <w:rPr>
          <w:sz w:val="24"/>
          <w:szCs w:val="24"/>
          <w:lang w:val="en-US"/>
        </w:rPr>
        <w:t xml:space="preserve">Annex 1 below, for </w:t>
      </w:r>
      <w:r w:rsidR="00260E1B" w:rsidRPr="00121F67">
        <w:rPr>
          <w:i/>
          <w:iCs/>
          <w:sz w:val="24"/>
          <w:szCs w:val="24"/>
          <w:lang w:val="en-US"/>
        </w:rPr>
        <w:t>10 Reasons why higher density living is good for communities</w:t>
      </w:r>
      <w:r w:rsidR="00BC29CB" w:rsidRPr="00121F67">
        <w:rPr>
          <w:sz w:val="24"/>
          <w:szCs w:val="24"/>
          <w:lang w:val="en-US"/>
        </w:rPr>
        <w:t>)</w:t>
      </w:r>
      <w:r w:rsidR="00234002" w:rsidRPr="00121F67">
        <w:rPr>
          <w:sz w:val="24"/>
          <w:szCs w:val="24"/>
          <w:lang w:val="en-US"/>
        </w:rPr>
        <w:t xml:space="preserve">. </w:t>
      </w:r>
      <w:r w:rsidR="00903CBE" w:rsidRPr="00121F67">
        <w:rPr>
          <w:sz w:val="24"/>
          <w:szCs w:val="24"/>
          <w:lang w:val="en-US"/>
        </w:rPr>
        <w:t>H</w:t>
      </w:r>
      <w:r w:rsidR="00B513BB" w:rsidRPr="00121F67">
        <w:rPr>
          <w:sz w:val="24"/>
          <w:szCs w:val="24"/>
          <w:lang w:val="en-US"/>
        </w:rPr>
        <w:t>igher density</w:t>
      </w:r>
      <w:r w:rsidR="00903CBE" w:rsidRPr="00121F67">
        <w:rPr>
          <w:sz w:val="24"/>
          <w:szCs w:val="24"/>
          <w:lang w:val="en-US"/>
        </w:rPr>
        <w:t xml:space="preserve"> is </w:t>
      </w:r>
      <w:r w:rsidR="00B513BB" w:rsidRPr="00121F67">
        <w:rPr>
          <w:sz w:val="24"/>
          <w:szCs w:val="24"/>
          <w:lang w:val="en-US"/>
        </w:rPr>
        <w:t xml:space="preserve">more </w:t>
      </w:r>
      <w:r w:rsidR="00903CBE" w:rsidRPr="00121F67">
        <w:rPr>
          <w:sz w:val="24"/>
          <w:szCs w:val="24"/>
          <w:lang w:val="en-US"/>
        </w:rPr>
        <w:t>land-</w:t>
      </w:r>
      <w:r w:rsidR="00B513BB" w:rsidRPr="00121F67">
        <w:rPr>
          <w:sz w:val="24"/>
          <w:szCs w:val="24"/>
          <w:lang w:val="en-US"/>
        </w:rPr>
        <w:t xml:space="preserve">efficient, </w:t>
      </w:r>
      <w:r w:rsidR="00412C97" w:rsidRPr="00121F67">
        <w:rPr>
          <w:sz w:val="24"/>
          <w:szCs w:val="24"/>
          <w:lang w:val="en-US"/>
        </w:rPr>
        <w:t>a</w:t>
      </w:r>
      <w:r w:rsidR="00B513BB" w:rsidRPr="00121F67">
        <w:rPr>
          <w:sz w:val="24"/>
          <w:szCs w:val="24"/>
          <w:lang w:val="en-US"/>
        </w:rPr>
        <w:t xml:space="preserve"> bigger range of shops and services that can be supported and, of most significance, the cost of personal transport diminishes rapidly as density increases. Better transport means better access to jobs, amenities, leisure, etc. At high densities fast, frequent, reliable public transport systems become fully effective with dramatic reductions in energy &amp; costs.</w:t>
      </w:r>
      <w:r w:rsidR="00A45C69">
        <w:rPr>
          <w:rStyle w:val="FootnoteReference"/>
          <w:sz w:val="24"/>
          <w:szCs w:val="24"/>
          <w:lang w:val="en-US"/>
        </w:rPr>
        <w:footnoteReference w:id="3"/>
      </w:r>
    </w:p>
    <w:p w14:paraId="5D9F5D58" w14:textId="77777777" w:rsidR="00121F67" w:rsidRPr="00121F67" w:rsidRDefault="00121F67" w:rsidP="00121F67">
      <w:pPr>
        <w:spacing w:after="0" w:line="240" w:lineRule="auto"/>
        <w:rPr>
          <w:sz w:val="24"/>
          <w:szCs w:val="24"/>
          <w:lang w:val="en-US"/>
        </w:rPr>
      </w:pPr>
    </w:p>
    <w:p w14:paraId="12282720" w14:textId="15A90070" w:rsidR="00E20614" w:rsidRPr="00121F67" w:rsidRDefault="0020652A" w:rsidP="00121F67">
      <w:pPr>
        <w:spacing w:after="0" w:line="240" w:lineRule="auto"/>
        <w:rPr>
          <w:sz w:val="24"/>
          <w:szCs w:val="24"/>
          <w:u w:val="single"/>
          <w:lang w:val="en-US"/>
        </w:rPr>
      </w:pPr>
      <w:r w:rsidRPr="00121F67">
        <w:rPr>
          <w:sz w:val="24"/>
          <w:szCs w:val="24"/>
          <w:u w:val="single"/>
          <w:lang w:val="en-US"/>
        </w:rPr>
        <w:t xml:space="preserve">In relation to </w:t>
      </w:r>
      <w:proofErr w:type="gramStart"/>
      <w:r w:rsidRPr="00121F67">
        <w:rPr>
          <w:sz w:val="24"/>
          <w:szCs w:val="24"/>
          <w:u w:val="single"/>
          <w:lang w:val="en-US"/>
        </w:rPr>
        <w:t>car</w:t>
      </w:r>
      <w:r w:rsidR="000E49C2" w:rsidRPr="00121F67">
        <w:rPr>
          <w:sz w:val="24"/>
          <w:szCs w:val="24"/>
          <w:u w:val="single"/>
          <w:lang w:val="en-US"/>
        </w:rPr>
        <w:t>-</w:t>
      </w:r>
      <w:r w:rsidRPr="00121F67">
        <w:rPr>
          <w:sz w:val="24"/>
          <w:szCs w:val="24"/>
          <w:u w:val="single"/>
          <w:lang w:val="en-US"/>
        </w:rPr>
        <w:t>parking</w:t>
      </w:r>
      <w:proofErr w:type="gramEnd"/>
      <w:r w:rsidRPr="00121F67">
        <w:rPr>
          <w:sz w:val="24"/>
          <w:szCs w:val="24"/>
          <w:u w:val="single"/>
          <w:lang w:val="en-US"/>
        </w:rPr>
        <w:t>, Local Plans should contain a ‘zero car’ parking policy as the starting point for new development</w:t>
      </w:r>
      <w:r w:rsidR="00BD0772" w:rsidRPr="00121F67">
        <w:rPr>
          <w:sz w:val="24"/>
          <w:szCs w:val="24"/>
        </w:rPr>
        <w:t>.</w:t>
      </w:r>
      <w:r w:rsidR="00E20614" w:rsidRPr="00121F67">
        <w:rPr>
          <w:sz w:val="24"/>
          <w:szCs w:val="24"/>
        </w:rPr>
        <w:t xml:space="preserve"> </w:t>
      </w:r>
      <w:r w:rsidR="00234002" w:rsidRPr="00121F67">
        <w:rPr>
          <w:sz w:val="24"/>
          <w:szCs w:val="24"/>
          <w:lang w:val="en-US"/>
        </w:rPr>
        <w:t>Local Plan</w:t>
      </w:r>
      <w:r w:rsidR="00C34959" w:rsidRPr="00121F67">
        <w:rPr>
          <w:sz w:val="24"/>
          <w:szCs w:val="24"/>
          <w:lang w:val="en-US"/>
        </w:rPr>
        <w:t xml:space="preserve">s should specify </w:t>
      </w:r>
      <w:r w:rsidR="003953D3" w:rsidRPr="00121F67">
        <w:rPr>
          <w:sz w:val="24"/>
          <w:szCs w:val="24"/>
          <w:lang w:val="en-US"/>
        </w:rPr>
        <w:t>car</w:t>
      </w:r>
      <w:r w:rsidR="000E49C2" w:rsidRPr="00121F67">
        <w:rPr>
          <w:sz w:val="24"/>
          <w:szCs w:val="24"/>
          <w:lang w:val="en-US"/>
        </w:rPr>
        <w:t>-</w:t>
      </w:r>
      <w:r w:rsidR="00C34959" w:rsidRPr="00121F67">
        <w:rPr>
          <w:sz w:val="24"/>
          <w:szCs w:val="24"/>
          <w:lang w:val="en-US"/>
        </w:rPr>
        <w:t xml:space="preserve">parking maximums and introduce </w:t>
      </w:r>
      <w:r w:rsidR="00D93E43" w:rsidRPr="00121F67">
        <w:rPr>
          <w:i/>
          <w:iCs/>
          <w:sz w:val="24"/>
          <w:szCs w:val="24"/>
        </w:rPr>
        <w:t xml:space="preserve">‘zero car </w:t>
      </w:r>
      <w:r w:rsidR="00814706" w:rsidRPr="00121F67">
        <w:rPr>
          <w:i/>
          <w:iCs/>
          <w:sz w:val="24"/>
          <w:szCs w:val="24"/>
        </w:rPr>
        <w:t>as a starting point</w:t>
      </w:r>
      <w:r w:rsidR="00C34959" w:rsidRPr="00121F67">
        <w:rPr>
          <w:i/>
          <w:iCs/>
          <w:sz w:val="24"/>
          <w:szCs w:val="24"/>
        </w:rPr>
        <w:t>’</w:t>
      </w:r>
      <w:r w:rsidR="00814706" w:rsidRPr="00121F67">
        <w:rPr>
          <w:sz w:val="24"/>
          <w:szCs w:val="24"/>
        </w:rPr>
        <w:t xml:space="preserve"> </w:t>
      </w:r>
      <w:r w:rsidR="00D93E43" w:rsidRPr="00121F67">
        <w:rPr>
          <w:sz w:val="24"/>
          <w:szCs w:val="24"/>
        </w:rPr>
        <w:t xml:space="preserve">(no parking space except disabled bays) or </w:t>
      </w:r>
      <w:r w:rsidR="00814706" w:rsidRPr="00121F67">
        <w:rPr>
          <w:sz w:val="24"/>
          <w:szCs w:val="24"/>
        </w:rPr>
        <w:t>‘</w:t>
      </w:r>
      <w:r w:rsidR="00D93E43" w:rsidRPr="00121F67">
        <w:rPr>
          <w:sz w:val="24"/>
          <w:szCs w:val="24"/>
        </w:rPr>
        <w:t>car</w:t>
      </w:r>
      <w:r w:rsidR="00814706" w:rsidRPr="00121F67">
        <w:rPr>
          <w:sz w:val="24"/>
          <w:szCs w:val="24"/>
        </w:rPr>
        <w:t xml:space="preserve"> </w:t>
      </w:r>
      <w:r w:rsidR="00D93E43" w:rsidRPr="00121F67">
        <w:rPr>
          <w:sz w:val="24"/>
          <w:szCs w:val="24"/>
        </w:rPr>
        <w:t>lite</w:t>
      </w:r>
      <w:r w:rsidR="00814706" w:rsidRPr="00121F67">
        <w:rPr>
          <w:sz w:val="24"/>
          <w:szCs w:val="24"/>
        </w:rPr>
        <w:t>’</w:t>
      </w:r>
      <w:r w:rsidR="00D93E43" w:rsidRPr="00121F67">
        <w:rPr>
          <w:sz w:val="24"/>
          <w:szCs w:val="24"/>
        </w:rPr>
        <w:t xml:space="preserve"> </w:t>
      </w:r>
      <w:r w:rsidR="00C34959" w:rsidRPr="00121F67">
        <w:rPr>
          <w:sz w:val="24"/>
          <w:szCs w:val="24"/>
        </w:rPr>
        <w:t xml:space="preserve">policy </w:t>
      </w:r>
      <w:r w:rsidR="00D93E43" w:rsidRPr="00121F67">
        <w:rPr>
          <w:sz w:val="24"/>
          <w:szCs w:val="24"/>
        </w:rPr>
        <w:t>(</w:t>
      </w:r>
      <w:r w:rsidR="00CD0FB4" w:rsidRPr="00121F67">
        <w:rPr>
          <w:sz w:val="24"/>
          <w:szCs w:val="24"/>
        </w:rPr>
        <w:t xml:space="preserve">e.g. </w:t>
      </w:r>
      <w:r w:rsidR="00D93E43" w:rsidRPr="00121F67">
        <w:rPr>
          <w:sz w:val="24"/>
          <w:szCs w:val="24"/>
        </w:rPr>
        <w:t>1 car</w:t>
      </w:r>
      <w:r w:rsidR="000E49C2" w:rsidRPr="00121F67">
        <w:rPr>
          <w:sz w:val="24"/>
          <w:szCs w:val="24"/>
        </w:rPr>
        <w:t>-</w:t>
      </w:r>
      <w:r w:rsidR="00D93E43" w:rsidRPr="00121F67">
        <w:rPr>
          <w:sz w:val="24"/>
          <w:szCs w:val="24"/>
        </w:rPr>
        <w:t>parking space to</w:t>
      </w:r>
      <w:r w:rsidR="00CD0FB4" w:rsidRPr="00121F67">
        <w:rPr>
          <w:sz w:val="24"/>
          <w:szCs w:val="24"/>
        </w:rPr>
        <w:t xml:space="preserve"> every 3</w:t>
      </w:r>
      <w:r w:rsidR="00D93E43" w:rsidRPr="00121F67">
        <w:rPr>
          <w:sz w:val="24"/>
          <w:szCs w:val="24"/>
        </w:rPr>
        <w:t xml:space="preserve"> households</w:t>
      </w:r>
      <w:r w:rsidR="003953D3" w:rsidRPr="00121F67">
        <w:rPr>
          <w:sz w:val="24"/>
          <w:szCs w:val="24"/>
        </w:rPr>
        <w:t xml:space="preserve"> plus disabled bays</w:t>
      </w:r>
      <w:r w:rsidR="00D93E43" w:rsidRPr="00121F67">
        <w:rPr>
          <w:sz w:val="24"/>
          <w:szCs w:val="24"/>
        </w:rPr>
        <w:t>)</w:t>
      </w:r>
      <w:r w:rsidR="00B513BB" w:rsidRPr="00121F67">
        <w:rPr>
          <w:sz w:val="24"/>
          <w:szCs w:val="24"/>
        </w:rPr>
        <w:t xml:space="preserve"> or alternatively access to car club vehicles only.</w:t>
      </w:r>
    </w:p>
    <w:p w14:paraId="38933BAA" w14:textId="77777777" w:rsidR="00121F67" w:rsidRDefault="00121F67" w:rsidP="00121F67">
      <w:pPr>
        <w:spacing w:after="0" w:line="240" w:lineRule="auto"/>
        <w:rPr>
          <w:sz w:val="24"/>
          <w:szCs w:val="24"/>
          <w:u w:val="single"/>
          <w:lang w:val="en-US"/>
        </w:rPr>
      </w:pPr>
    </w:p>
    <w:p w14:paraId="31BBB9DC" w14:textId="4C4CC7A1" w:rsidR="00E20614" w:rsidRPr="00121F67" w:rsidRDefault="00BD0772" w:rsidP="00121F67">
      <w:pPr>
        <w:spacing w:after="0" w:line="240" w:lineRule="auto"/>
        <w:rPr>
          <w:sz w:val="24"/>
          <w:szCs w:val="24"/>
          <w:u w:val="single"/>
          <w:lang w:val="en-US"/>
        </w:rPr>
      </w:pPr>
      <w:r w:rsidRPr="00121F67">
        <w:rPr>
          <w:sz w:val="24"/>
          <w:szCs w:val="24"/>
          <w:u w:val="single"/>
          <w:lang w:val="en-US"/>
        </w:rPr>
        <w:t xml:space="preserve">Local Plans should allocate </w:t>
      </w:r>
      <w:r w:rsidR="00903CBE" w:rsidRPr="00121F67">
        <w:rPr>
          <w:sz w:val="24"/>
          <w:szCs w:val="24"/>
          <w:u w:val="single"/>
          <w:lang w:val="en-US"/>
        </w:rPr>
        <w:t>Town Centre destination parking</w:t>
      </w:r>
      <w:r w:rsidRPr="00121F67">
        <w:rPr>
          <w:sz w:val="24"/>
          <w:szCs w:val="24"/>
          <w:u w:val="single"/>
          <w:lang w:val="en-US"/>
        </w:rPr>
        <w:t xml:space="preserve"> for development</w:t>
      </w:r>
      <w:r w:rsidR="00E20614" w:rsidRPr="00121F67">
        <w:rPr>
          <w:sz w:val="24"/>
          <w:szCs w:val="24"/>
          <w:u w:val="single"/>
          <w:lang w:val="en-US"/>
        </w:rPr>
        <w:t xml:space="preserve">, </w:t>
      </w:r>
      <w:r w:rsidR="005C2D6C" w:rsidRPr="00121F67">
        <w:rPr>
          <w:sz w:val="24"/>
          <w:szCs w:val="24"/>
          <w:u w:val="single"/>
          <w:lang w:val="en-US"/>
        </w:rPr>
        <w:t xml:space="preserve">also </w:t>
      </w:r>
      <w:r w:rsidR="00E20614" w:rsidRPr="00121F67">
        <w:rPr>
          <w:sz w:val="24"/>
          <w:szCs w:val="24"/>
          <w:u w:val="single"/>
          <w:lang w:val="en-US"/>
        </w:rPr>
        <w:t>enabl</w:t>
      </w:r>
      <w:r w:rsidR="005C2D6C" w:rsidRPr="00121F67">
        <w:rPr>
          <w:sz w:val="24"/>
          <w:szCs w:val="24"/>
          <w:u w:val="single"/>
          <w:lang w:val="en-US"/>
        </w:rPr>
        <w:t>ing</w:t>
      </w:r>
      <w:r w:rsidR="00E20614" w:rsidRPr="00121F67">
        <w:rPr>
          <w:sz w:val="24"/>
          <w:szCs w:val="24"/>
          <w:u w:val="single"/>
          <w:lang w:val="en-US"/>
        </w:rPr>
        <w:t xml:space="preserve"> affordable housing where </w:t>
      </w:r>
      <w:r w:rsidR="005C2D6C" w:rsidRPr="00121F67">
        <w:rPr>
          <w:sz w:val="24"/>
          <w:szCs w:val="24"/>
          <w:u w:val="single"/>
          <w:lang w:val="en-US"/>
        </w:rPr>
        <w:t>car parks</w:t>
      </w:r>
      <w:r w:rsidR="00E20614" w:rsidRPr="00121F67">
        <w:rPr>
          <w:sz w:val="24"/>
          <w:szCs w:val="24"/>
          <w:u w:val="single"/>
          <w:lang w:val="en-US"/>
        </w:rPr>
        <w:t xml:space="preserve"> </w:t>
      </w:r>
      <w:r w:rsidR="005C2D6C" w:rsidRPr="00121F67">
        <w:rPr>
          <w:sz w:val="24"/>
          <w:szCs w:val="24"/>
          <w:u w:val="single"/>
          <w:lang w:val="en-US"/>
        </w:rPr>
        <w:t xml:space="preserve">are </w:t>
      </w:r>
      <w:proofErr w:type="gramStart"/>
      <w:r w:rsidR="00E20614" w:rsidRPr="00121F67">
        <w:rPr>
          <w:sz w:val="24"/>
          <w:szCs w:val="24"/>
          <w:u w:val="single"/>
          <w:lang w:val="en-US"/>
        </w:rPr>
        <w:t>council-owned</w:t>
      </w:r>
      <w:proofErr w:type="gramEnd"/>
      <w:r w:rsidRPr="00121F67">
        <w:rPr>
          <w:sz w:val="24"/>
          <w:szCs w:val="24"/>
          <w:lang w:val="en-US"/>
        </w:rPr>
        <w:t>.</w:t>
      </w:r>
      <w:r w:rsidRPr="00121F67">
        <w:rPr>
          <w:b/>
          <w:bCs/>
          <w:sz w:val="24"/>
          <w:szCs w:val="24"/>
          <w:lang w:val="en-US"/>
        </w:rPr>
        <w:t xml:space="preserve"> </w:t>
      </w:r>
      <w:proofErr w:type="gramStart"/>
      <w:r w:rsidRPr="00121F67">
        <w:rPr>
          <w:sz w:val="24"/>
          <w:szCs w:val="24"/>
          <w:lang w:val="en-US"/>
        </w:rPr>
        <w:t>Car</w:t>
      </w:r>
      <w:r w:rsidR="000E49C2" w:rsidRPr="00121F67">
        <w:rPr>
          <w:sz w:val="24"/>
          <w:szCs w:val="24"/>
          <w:lang w:val="en-US"/>
        </w:rPr>
        <w:t>-</w:t>
      </w:r>
      <w:r w:rsidRPr="00121F67">
        <w:rPr>
          <w:sz w:val="24"/>
          <w:szCs w:val="24"/>
          <w:lang w:val="en-US"/>
        </w:rPr>
        <w:t>parking</w:t>
      </w:r>
      <w:proofErr w:type="gramEnd"/>
      <w:r w:rsidRPr="00121F67">
        <w:rPr>
          <w:sz w:val="24"/>
          <w:szCs w:val="24"/>
          <w:lang w:val="en-US"/>
        </w:rPr>
        <w:t xml:space="preserve"> is often substantially over</w:t>
      </w:r>
      <w:r w:rsidR="00E20614" w:rsidRPr="00121F67">
        <w:rPr>
          <w:sz w:val="24"/>
          <w:szCs w:val="24"/>
          <w:lang w:val="en-US"/>
        </w:rPr>
        <w:t>-</w:t>
      </w:r>
      <w:r w:rsidRPr="00121F67">
        <w:rPr>
          <w:sz w:val="24"/>
          <w:szCs w:val="24"/>
          <w:lang w:val="en-US"/>
        </w:rPr>
        <w:t>provisioned in town centres</w:t>
      </w:r>
      <w:r w:rsidR="00E20614" w:rsidRPr="00121F67">
        <w:rPr>
          <w:sz w:val="24"/>
          <w:szCs w:val="24"/>
          <w:lang w:val="en-US"/>
        </w:rPr>
        <w:t xml:space="preserve"> (</w:t>
      </w:r>
      <w:r w:rsidR="00E20614" w:rsidRPr="00121F67">
        <w:rPr>
          <w:sz w:val="24"/>
          <w:szCs w:val="24"/>
        </w:rPr>
        <w:t xml:space="preserve">see </w:t>
      </w:r>
      <w:hyperlink r:id="rId22" w:history="1">
        <w:r w:rsidR="00E20614" w:rsidRPr="00121F67">
          <w:rPr>
            <w:rStyle w:val="Hyperlink"/>
            <w:sz w:val="24"/>
            <w:szCs w:val="24"/>
          </w:rPr>
          <w:t>Parkulator</w:t>
        </w:r>
      </w:hyperlink>
      <w:r w:rsidR="00E20614" w:rsidRPr="00121F67">
        <w:rPr>
          <w:sz w:val="24"/>
          <w:szCs w:val="24"/>
        </w:rPr>
        <w:t>)</w:t>
      </w:r>
      <w:r w:rsidRPr="00121F67">
        <w:rPr>
          <w:sz w:val="24"/>
          <w:szCs w:val="24"/>
          <w:lang w:val="en-US"/>
        </w:rPr>
        <w:t xml:space="preserve">. </w:t>
      </w:r>
      <w:r w:rsidR="000F750A" w:rsidRPr="00121F67">
        <w:rPr>
          <w:sz w:val="24"/>
          <w:szCs w:val="24"/>
          <w:lang w:val="en-US"/>
        </w:rPr>
        <w:t>Local Plan</w:t>
      </w:r>
      <w:r w:rsidR="00C34959" w:rsidRPr="00121F67">
        <w:rPr>
          <w:sz w:val="24"/>
          <w:szCs w:val="24"/>
          <w:lang w:val="en-US"/>
        </w:rPr>
        <w:t>s</w:t>
      </w:r>
      <w:r w:rsidR="000F750A" w:rsidRPr="00121F67">
        <w:rPr>
          <w:sz w:val="24"/>
          <w:szCs w:val="24"/>
          <w:lang w:val="en-US"/>
        </w:rPr>
        <w:t xml:space="preserve"> should </w:t>
      </w:r>
      <w:r w:rsidR="00E20614" w:rsidRPr="00121F67">
        <w:rPr>
          <w:sz w:val="24"/>
          <w:szCs w:val="24"/>
          <w:lang w:val="en-US"/>
        </w:rPr>
        <w:t xml:space="preserve">promote </w:t>
      </w:r>
      <w:r w:rsidR="00CD0FB4" w:rsidRPr="00121F67">
        <w:rPr>
          <w:sz w:val="24"/>
          <w:szCs w:val="24"/>
          <w:lang w:val="en-US"/>
        </w:rPr>
        <w:t>redevelop</w:t>
      </w:r>
      <w:r w:rsidR="00E20614" w:rsidRPr="00121F67">
        <w:rPr>
          <w:sz w:val="24"/>
          <w:szCs w:val="24"/>
          <w:lang w:val="en-US"/>
        </w:rPr>
        <w:t>ment of</w:t>
      </w:r>
      <w:r w:rsidR="00172C0E" w:rsidRPr="00121F67">
        <w:rPr>
          <w:sz w:val="24"/>
          <w:szCs w:val="24"/>
          <w:lang w:val="en-US"/>
        </w:rPr>
        <w:t xml:space="preserve"> </w:t>
      </w:r>
      <w:proofErr w:type="gramStart"/>
      <w:r w:rsidR="00172C0E" w:rsidRPr="00121F67">
        <w:rPr>
          <w:sz w:val="24"/>
          <w:szCs w:val="24"/>
          <w:lang w:val="en-US"/>
        </w:rPr>
        <w:t>town</w:t>
      </w:r>
      <w:proofErr w:type="gramEnd"/>
      <w:r w:rsidR="00172C0E" w:rsidRPr="00121F67">
        <w:rPr>
          <w:sz w:val="24"/>
          <w:szCs w:val="24"/>
          <w:lang w:val="en-US"/>
        </w:rPr>
        <w:t>-centre</w:t>
      </w:r>
      <w:r w:rsidR="00C34959" w:rsidRPr="00121F67">
        <w:rPr>
          <w:sz w:val="24"/>
          <w:szCs w:val="24"/>
          <w:lang w:val="en-US"/>
        </w:rPr>
        <w:t>,</w:t>
      </w:r>
      <w:r w:rsidR="00D24D38" w:rsidRPr="00121F67">
        <w:rPr>
          <w:sz w:val="24"/>
          <w:szCs w:val="24"/>
          <w:lang w:val="en-US"/>
        </w:rPr>
        <w:t xml:space="preserve"> surface car parks</w:t>
      </w:r>
      <w:r w:rsidR="00E20614" w:rsidRPr="00121F67">
        <w:rPr>
          <w:sz w:val="24"/>
          <w:szCs w:val="24"/>
          <w:lang w:val="en-US"/>
        </w:rPr>
        <w:t>,</w:t>
      </w:r>
      <w:r w:rsidR="001E3A78" w:rsidRPr="00121F67">
        <w:rPr>
          <w:sz w:val="24"/>
          <w:szCs w:val="24"/>
          <w:lang w:val="en-US"/>
        </w:rPr>
        <w:t xml:space="preserve"> multi-</w:t>
      </w:r>
      <w:proofErr w:type="spellStart"/>
      <w:r w:rsidR="001E3A78" w:rsidRPr="00121F67">
        <w:rPr>
          <w:sz w:val="24"/>
          <w:szCs w:val="24"/>
          <w:lang w:val="en-US"/>
        </w:rPr>
        <w:t>storey</w:t>
      </w:r>
      <w:proofErr w:type="spellEnd"/>
      <w:r w:rsidR="001E3A78" w:rsidRPr="00121F67">
        <w:rPr>
          <w:sz w:val="24"/>
          <w:szCs w:val="24"/>
          <w:lang w:val="en-US"/>
        </w:rPr>
        <w:t xml:space="preserve"> car parks</w:t>
      </w:r>
      <w:r w:rsidR="003337E9" w:rsidRPr="00121F67">
        <w:rPr>
          <w:sz w:val="24"/>
          <w:szCs w:val="24"/>
          <w:lang w:val="en-US"/>
        </w:rPr>
        <w:t xml:space="preserve">, </w:t>
      </w:r>
      <w:r w:rsidR="00506FCD" w:rsidRPr="00121F67">
        <w:rPr>
          <w:sz w:val="24"/>
          <w:szCs w:val="24"/>
          <w:lang w:val="en-US"/>
        </w:rPr>
        <w:t>car-dependent retail</w:t>
      </w:r>
      <w:r w:rsidR="00C34959" w:rsidRPr="00121F67">
        <w:rPr>
          <w:sz w:val="24"/>
          <w:szCs w:val="24"/>
          <w:lang w:val="en-US"/>
        </w:rPr>
        <w:t xml:space="preserve"> sites</w:t>
      </w:r>
      <w:r w:rsidR="003337E9" w:rsidRPr="00121F67">
        <w:rPr>
          <w:sz w:val="24"/>
          <w:szCs w:val="24"/>
          <w:lang w:val="en-US"/>
        </w:rPr>
        <w:t xml:space="preserve"> and empty office blocks</w:t>
      </w:r>
      <w:r w:rsidR="00E20614" w:rsidRPr="00121F67">
        <w:rPr>
          <w:sz w:val="24"/>
          <w:szCs w:val="24"/>
          <w:lang w:val="en-US"/>
        </w:rPr>
        <w:t>,</w:t>
      </w:r>
      <w:r w:rsidR="00011B82" w:rsidRPr="00121F67">
        <w:rPr>
          <w:sz w:val="24"/>
          <w:szCs w:val="24"/>
          <w:lang w:val="en-US"/>
        </w:rPr>
        <w:t xml:space="preserve"> for residential and mixed</w:t>
      </w:r>
      <w:r w:rsidR="00E20614" w:rsidRPr="00121F67">
        <w:rPr>
          <w:sz w:val="24"/>
          <w:szCs w:val="24"/>
          <w:lang w:val="en-US"/>
        </w:rPr>
        <w:t>-</w:t>
      </w:r>
      <w:r w:rsidR="00011B82" w:rsidRPr="00121F67">
        <w:rPr>
          <w:sz w:val="24"/>
          <w:szCs w:val="24"/>
          <w:lang w:val="en-US"/>
        </w:rPr>
        <w:t>use development</w:t>
      </w:r>
      <w:r w:rsidR="00506FCD" w:rsidRPr="00121F67">
        <w:rPr>
          <w:sz w:val="24"/>
          <w:szCs w:val="24"/>
          <w:lang w:val="en-US"/>
        </w:rPr>
        <w:t>.</w:t>
      </w:r>
      <w:r w:rsidR="00F530E4" w:rsidRPr="00121F67">
        <w:rPr>
          <w:sz w:val="24"/>
          <w:szCs w:val="24"/>
          <w:lang w:val="en-US"/>
        </w:rPr>
        <w:t xml:space="preserve"> </w:t>
      </w:r>
      <w:r w:rsidRPr="00121F67">
        <w:rPr>
          <w:sz w:val="24"/>
          <w:szCs w:val="24"/>
        </w:rPr>
        <w:t xml:space="preserve">This will have multiple benefits, enabling new town centre housing (including affordable housing where and is owned by the council) while </w:t>
      </w:r>
      <w:r w:rsidR="00E20614" w:rsidRPr="00121F67">
        <w:rPr>
          <w:sz w:val="24"/>
          <w:szCs w:val="24"/>
        </w:rPr>
        <w:t xml:space="preserve">reducing car trips and </w:t>
      </w:r>
      <w:r w:rsidRPr="00121F67">
        <w:rPr>
          <w:sz w:val="24"/>
          <w:szCs w:val="24"/>
        </w:rPr>
        <w:t xml:space="preserve">supporting public transport. </w:t>
      </w:r>
    </w:p>
    <w:p w14:paraId="0FBBDD79" w14:textId="77777777" w:rsidR="00121F67" w:rsidRDefault="00121F67" w:rsidP="00121F67">
      <w:pPr>
        <w:spacing w:after="0" w:line="240" w:lineRule="auto"/>
        <w:rPr>
          <w:sz w:val="24"/>
          <w:szCs w:val="24"/>
          <w:u w:val="single"/>
          <w:lang w:val="en-US"/>
        </w:rPr>
      </w:pPr>
    </w:p>
    <w:p w14:paraId="29CADCB9" w14:textId="4793483C" w:rsidR="005C2D6C" w:rsidRPr="00121F67" w:rsidRDefault="005325C3" w:rsidP="00121F67">
      <w:pPr>
        <w:spacing w:after="0" w:line="240" w:lineRule="auto"/>
        <w:rPr>
          <w:sz w:val="24"/>
          <w:szCs w:val="24"/>
          <w:u w:val="single"/>
          <w:lang w:val="en-US"/>
        </w:rPr>
      </w:pPr>
      <w:r w:rsidRPr="00121F67">
        <w:rPr>
          <w:sz w:val="24"/>
          <w:szCs w:val="24"/>
          <w:u w:val="single"/>
          <w:lang w:val="en-US"/>
        </w:rPr>
        <w:t xml:space="preserve">Plans for </w:t>
      </w:r>
      <w:r w:rsidR="005C2D6C" w:rsidRPr="00121F67">
        <w:rPr>
          <w:sz w:val="24"/>
          <w:szCs w:val="24"/>
          <w:u w:val="single"/>
          <w:lang w:val="en-US"/>
        </w:rPr>
        <w:t>town</w:t>
      </w:r>
      <w:r w:rsidRPr="00121F67">
        <w:rPr>
          <w:sz w:val="24"/>
          <w:szCs w:val="24"/>
          <w:u w:val="single"/>
          <w:lang w:val="en-US"/>
        </w:rPr>
        <w:t>-</w:t>
      </w:r>
      <w:proofErr w:type="spellStart"/>
      <w:r w:rsidR="005C2D6C" w:rsidRPr="00121F67">
        <w:rPr>
          <w:sz w:val="24"/>
          <w:szCs w:val="24"/>
          <w:u w:val="single"/>
          <w:lang w:val="en-US"/>
        </w:rPr>
        <w:t>centre</w:t>
      </w:r>
      <w:proofErr w:type="spellEnd"/>
      <w:r w:rsidR="005C2D6C" w:rsidRPr="00121F67">
        <w:rPr>
          <w:sz w:val="24"/>
          <w:szCs w:val="24"/>
          <w:u w:val="single"/>
          <w:lang w:val="en-US"/>
        </w:rPr>
        <w:t xml:space="preserve"> improvement</w:t>
      </w:r>
      <w:r w:rsidRPr="00121F67">
        <w:rPr>
          <w:sz w:val="24"/>
          <w:szCs w:val="24"/>
          <w:u w:val="single"/>
          <w:lang w:val="en-US"/>
        </w:rPr>
        <w:t>s</w:t>
      </w:r>
      <w:r w:rsidR="005C2D6C" w:rsidRPr="00121F67">
        <w:rPr>
          <w:sz w:val="24"/>
          <w:szCs w:val="24"/>
          <w:u w:val="single"/>
          <w:lang w:val="en-US"/>
        </w:rPr>
        <w:t xml:space="preserve"> </w:t>
      </w:r>
      <w:r w:rsidRPr="00121F67">
        <w:rPr>
          <w:sz w:val="24"/>
          <w:szCs w:val="24"/>
          <w:u w:val="single"/>
          <w:lang w:val="en-US"/>
        </w:rPr>
        <w:t xml:space="preserve">(in Local Plans) </w:t>
      </w:r>
      <w:r w:rsidR="005C2D6C" w:rsidRPr="00121F67">
        <w:rPr>
          <w:sz w:val="24"/>
          <w:szCs w:val="24"/>
          <w:u w:val="single"/>
          <w:lang w:val="en-US"/>
        </w:rPr>
        <w:t xml:space="preserve">should be </w:t>
      </w:r>
      <w:r w:rsidR="00626B3B" w:rsidRPr="00121F67">
        <w:rPr>
          <w:sz w:val="24"/>
          <w:szCs w:val="24"/>
          <w:u w:val="single"/>
          <w:lang w:val="en-US"/>
        </w:rPr>
        <w:t xml:space="preserve">part of master-planning exercises, </w:t>
      </w:r>
      <w:r w:rsidRPr="00121F67">
        <w:rPr>
          <w:sz w:val="24"/>
          <w:szCs w:val="24"/>
          <w:u w:val="single"/>
          <w:lang w:val="en-US"/>
        </w:rPr>
        <w:t xml:space="preserve">linked </w:t>
      </w:r>
      <w:r w:rsidR="005C2D6C" w:rsidRPr="00121F67">
        <w:rPr>
          <w:sz w:val="24"/>
          <w:szCs w:val="24"/>
          <w:u w:val="single"/>
          <w:lang w:val="en-US"/>
        </w:rPr>
        <w:t>to reduction in car</w:t>
      </w:r>
      <w:r w:rsidR="000E49C2" w:rsidRPr="00121F67">
        <w:rPr>
          <w:sz w:val="24"/>
          <w:szCs w:val="24"/>
          <w:u w:val="single"/>
          <w:lang w:val="en-US"/>
        </w:rPr>
        <w:t>-</w:t>
      </w:r>
      <w:r w:rsidR="005C2D6C" w:rsidRPr="00121F67">
        <w:rPr>
          <w:sz w:val="24"/>
          <w:szCs w:val="24"/>
          <w:u w:val="single"/>
          <w:lang w:val="en-US"/>
        </w:rPr>
        <w:t>parking and traffic</w:t>
      </w:r>
      <w:r w:rsidR="00626B3B" w:rsidRPr="00121F67">
        <w:rPr>
          <w:sz w:val="24"/>
          <w:szCs w:val="24"/>
          <w:u w:val="single"/>
          <w:lang w:val="en-US"/>
        </w:rPr>
        <w:t xml:space="preserve">, </w:t>
      </w:r>
      <w:r w:rsidR="007C490E">
        <w:rPr>
          <w:sz w:val="24"/>
          <w:szCs w:val="24"/>
          <w:u w:val="single"/>
          <w:lang w:val="en-US"/>
        </w:rPr>
        <w:t xml:space="preserve">and a shift away from car-dependent, </w:t>
      </w:r>
      <w:r w:rsidR="00626B3B" w:rsidRPr="00121F67">
        <w:rPr>
          <w:sz w:val="24"/>
          <w:szCs w:val="24"/>
          <w:u w:val="single"/>
          <w:lang w:val="en-US"/>
        </w:rPr>
        <w:t>retail</w:t>
      </w:r>
      <w:r w:rsidR="007C490E">
        <w:rPr>
          <w:sz w:val="24"/>
          <w:szCs w:val="24"/>
          <w:u w:val="single"/>
          <w:lang w:val="en-US"/>
        </w:rPr>
        <w:t xml:space="preserve"> on the town periphery</w:t>
      </w:r>
      <w:r w:rsidR="005C2D6C" w:rsidRPr="00121F67">
        <w:rPr>
          <w:sz w:val="24"/>
          <w:szCs w:val="24"/>
          <w:lang w:val="en-US"/>
        </w:rPr>
        <w:t>.</w:t>
      </w:r>
      <w:r w:rsidR="005C2D6C" w:rsidRPr="00121F67">
        <w:rPr>
          <w:b/>
          <w:bCs/>
          <w:sz w:val="24"/>
          <w:szCs w:val="24"/>
          <w:lang w:val="en-US"/>
        </w:rPr>
        <w:t xml:space="preserve"> </w:t>
      </w:r>
      <w:r w:rsidR="00BD0772" w:rsidRPr="00121F67">
        <w:rPr>
          <w:sz w:val="24"/>
          <w:szCs w:val="24"/>
        </w:rPr>
        <w:t>Town centres</w:t>
      </w:r>
      <w:r w:rsidR="007C490E">
        <w:rPr>
          <w:sz w:val="24"/>
          <w:szCs w:val="24"/>
        </w:rPr>
        <w:t>,</w:t>
      </w:r>
      <w:r w:rsidR="00626B3B" w:rsidRPr="00121F67">
        <w:rPr>
          <w:sz w:val="24"/>
          <w:szCs w:val="24"/>
        </w:rPr>
        <w:t xml:space="preserve"> particularly those </w:t>
      </w:r>
      <w:r w:rsidR="007C490E">
        <w:rPr>
          <w:sz w:val="24"/>
          <w:szCs w:val="24"/>
        </w:rPr>
        <w:t xml:space="preserve">with </w:t>
      </w:r>
      <w:r w:rsidR="00626B3B" w:rsidRPr="00121F67">
        <w:rPr>
          <w:sz w:val="24"/>
          <w:szCs w:val="24"/>
        </w:rPr>
        <w:t>historic settings</w:t>
      </w:r>
      <w:r w:rsidR="007C490E">
        <w:rPr>
          <w:sz w:val="24"/>
          <w:szCs w:val="24"/>
        </w:rPr>
        <w:t>,</w:t>
      </w:r>
      <w:r w:rsidR="00626B3B" w:rsidRPr="00121F67">
        <w:rPr>
          <w:sz w:val="24"/>
          <w:szCs w:val="24"/>
        </w:rPr>
        <w:t xml:space="preserve"> can </w:t>
      </w:r>
      <w:r w:rsidR="00BD0772" w:rsidRPr="00121F67">
        <w:rPr>
          <w:sz w:val="24"/>
          <w:szCs w:val="24"/>
        </w:rPr>
        <w:t xml:space="preserve">be made more attractive </w:t>
      </w:r>
      <w:r w:rsidR="007C490E" w:rsidRPr="00121F67">
        <w:rPr>
          <w:sz w:val="24"/>
          <w:szCs w:val="24"/>
        </w:rPr>
        <w:t>by reducing car parking and traffic</w:t>
      </w:r>
      <w:r w:rsidR="007C490E">
        <w:rPr>
          <w:sz w:val="24"/>
          <w:szCs w:val="24"/>
        </w:rPr>
        <w:t xml:space="preserve"> so that </w:t>
      </w:r>
      <w:r w:rsidR="007C490E" w:rsidRPr="00121F67">
        <w:rPr>
          <w:sz w:val="24"/>
          <w:szCs w:val="24"/>
        </w:rPr>
        <w:t>visitors and shoppers</w:t>
      </w:r>
      <w:r w:rsidR="007C490E">
        <w:rPr>
          <w:sz w:val="24"/>
          <w:szCs w:val="24"/>
        </w:rPr>
        <w:t xml:space="preserve"> (evidence shows) will stay longer and spend more</w:t>
      </w:r>
      <w:r w:rsidR="00BD0772" w:rsidRPr="00121F67">
        <w:rPr>
          <w:sz w:val="24"/>
          <w:szCs w:val="24"/>
        </w:rPr>
        <w:t xml:space="preserve"> </w:t>
      </w:r>
      <w:r w:rsidR="007C490E">
        <w:rPr>
          <w:sz w:val="24"/>
          <w:szCs w:val="24"/>
        </w:rPr>
        <w:t xml:space="preserve">(see e.g. </w:t>
      </w:r>
      <w:hyperlink r:id="rId23" w:history="1">
        <w:r w:rsidR="007C490E" w:rsidRPr="007C490E">
          <w:rPr>
            <w:rStyle w:val="Hyperlink"/>
            <w:sz w:val="24"/>
            <w:szCs w:val="24"/>
          </w:rPr>
          <w:t>Pedestrian Pound</w:t>
        </w:r>
      </w:hyperlink>
      <w:r w:rsidR="007C490E">
        <w:rPr>
          <w:sz w:val="24"/>
          <w:szCs w:val="24"/>
        </w:rPr>
        <w:t>).</w:t>
      </w:r>
    </w:p>
    <w:p w14:paraId="61609E9A" w14:textId="77777777" w:rsidR="00121F67" w:rsidRDefault="00121F67" w:rsidP="00121F67">
      <w:pPr>
        <w:spacing w:after="0" w:line="240" w:lineRule="auto"/>
        <w:rPr>
          <w:sz w:val="24"/>
          <w:szCs w:val="24"/>
          <w:u w:val="single"/>
        </w:rPr>
      </w:pPr>
    </w:p>
    <w:p w14:paraId="3DCF33DD" w14:textId="4340C963" w:rsidR="005C2D6C" w:rsidRPr="00121F67" w:rsidRDefault="00BD0772" w:rsidP="00121F67">
      <w:pPr>
        <w:spacing w:after="0" w:line="240" w:lineRule="auto"/>
        <w:rPr>
          <w:sz w:val="24"/>
          <w:szCs w:val="24"/>
          <w:u w:val="single"/>
          <w:lang w:val="en-US"/>
        </w:rPr>
      </w:pPr>
      <w:r w:rsidRPr="00121F67">
        <w:rPr>
          <w:sz w:val="24"/>
          <w:szCs w:val="24"/>
          <w:u w:val="single"/>
        </w:rPr>
        <w:t>Local Plans should support public transport, walking, cycling and wheeling by allocating space for bus transit, delivery hubs and cycle parking</w:t>
      </w:r>
      <w:r w:rsidR="007C490E">
        <w:rPr>
          <w:sz w:val="24"/>
          <w:szCs w:val="24"/>
        </w:rPr>
        <w:t xml:space="preserve"> (and other key active and sustainable travel infrastructure).</w:t>
      </w:r>
      <w:r w:rsidRPr="00121F67">
        <w:rPr>
          <w:b/>
          <w:bCs/>
          <w:sz w:val="24"/>
          <w:szCs w:val="24"/>
        </w:rPr>
        <w:t xml:space="preserve"> </w:t>
      </w:r>
      <w:r w:rsidR="00412C97" w:rsidRPr="00121F67">
        <w:rPr>
          <w:sz w:val="24"/>
          <w:szCs w:val="24"/>
        </w:rPr>
        <w:t>In relation to active travel and public transport</w:t>
      </w:r>
      <w:r w:rsidRPr="00121F67">
        <w:rPr>
          <w:sz w:val="24"/>
          <w:szCs w:val="24"/>
        </w:rPr>
        <w:t xml:space="preserve">, </w:t>
      </w:r>
      <w:r w:rsidR="00412C97" w:rsidRPr="00121F67">
        <w:rPr>
          <w:sz w:val="24"/>
          <w:szCs w:val="24"/>
        </w:rPr>
        <w:t xml:space="preserve">Local Plans should </w:t>
      </w:r>
      <w:r w:rsidR="0020652A" w:rsidRPr="00121F67">
        <w:rPr>
          <w:sz w:val="24"/>
          <w:szCs w:val="24"/>
        </w:rPr>
        <w:t>allocate space to support bus transit</w:t>
      </w:r>
      <w:r w:rsidR="00903CBE" w:rsidRPr="00121F67">
        <w:rPr>
          <w:sz w:val="24"/>
          <w:szCs w:val="24"/>
        </w:rPr>
        <w:t>,</w:t>
      </w:r>
      <w:r w:rsidR="0020652A" w:rsidRPr="00121F67">
        <w:rPr>
          <w:sz w:val="24"/>
          <w:szCs w:val="24"/>
        </w:rPr>
        <w:t xml:space="preserve"> low carbon delivery</w:t>
      </w:r>
      <w:r w:rsidR="00903CBE" w:rsidRPr="00121F67">
        <w:rPr>
          <w:sz w:val="24"/>
          <w:szCs w:val="24"/>
        </w:rPr>
        <w:t xml:space="preserve"> and cycling</w:t>
      </w:r>
      <w:r w:rsidR="00011B82" w:rsidRPr="00121F67">
        <w:rPr>
          <w:sz w:val="24"/>
          <w:szCs w:val="24"/>
        </w:rPr>
        <w:t>;</w:t>
      </w:r>
      <w:r w:rsidR="0020652A" w:rsidRPr="00121F67">
        <w:rPr>
          <w:sz w:val="24"/>
          <w:szCs w:val="24"/>
        </w:rPr>
        <w:t xml:space="preserve"> </w:t>
      </w:r>
      <w:r w:rsidR="00903CBE" w:rsidRPr="00121F67">
        <w:rPr>
          <w:sz w:val="24"/>
          <w:szCs w:val="24"/>
        </w:rPr>
        <w:t xml:space="preserve">and </w:t>
      </w:r>
      <w:r w:rsidR="0020652A" w:rsidRPr="00121F67">
        <w:rPr>
          <w:sz w:val="24"/>
          <w:szCs w:val="24"/>
        </w:rPr>
        <w:t xml:space="preserve">set out </w:t>
      </w:r>
      <w:r w:rsidR="00011B82" w:rsidRPr="00121F67">
        <w:rPr>
          <w:sz w:val="24"/>
          <w:szCs w:val="24"/>
        </w:rPr>
        <w:t xml:space="preserve">policies </w:t>
      </w:r>
      <w:r w:rsidR="00903CBE" w:rsidRPr="00121F67">
        <w:rPr>
          <w:sz w:val="24"/>
          <w:szCs w:val="24"/>
        </w:rPr>
        <w:t>to</w:t>
      </w:r>
      <w:r w:rsidR="00011B82" w:rsidRPr="00121F67">
        <w:rPr>
          <w:sz w:val="24"/>
          <w:szCs w:val="24"/>
        </w:rPr>
        <w:t xml:space="preserve"> support </w:t>
      </w:r>
      <w:r w:rsidR="00903CBE" w:rsidRPr="00121F67">
        <w:rPr>
          <w:sz w:val="24"/>
          <w:szCs w:val="24"/>
        </w:rPr>
        <w:t xml:space="preserve">public transport, </w:t>
      </w:r>
      <w:r w:rsidR="00011B82" w:rsidRPr="00121F67">
        <w:rPr>
          <w:sz w:val="24"/>
          <w:szCs w:val="24"/>
        </w:rPr>
        <w:t>cycling / wheeling</w:t>
      </w:r>
      <w:r w:rsidR="00903CBE" w:rsidRPr="00121F67">
        <w:rPr>
          <w:sz w:val="24"/>
          <w:szCs w:val="24"/>
        </w:rPr>
        <w:t xml:space="preserve"> and walking, including</w:t>
      </w:r>
      <w:r w:rsidR="00011B82" w:rsidRPr="00121F67">
        <w:rPr>
          <w:sz w:val="24"/>
          <w:szCs w:val="24"/>
        </w:rPr>
        <w:t xml:space="preserve"> via </w:t>
      </w:r>
      <w:r w:rsidR="0020652A" w:rsidRPr="00121F67">
        <w:rPr>
          <w:sz w:val="24"/>
          <w:szCs w:val="24"/>
        </w:rPr>
        <w:t xml:space="preserve">residential and destination </w:t>
      </w:r>
      <w:r w:rsidR="00412C97" w:rsidRPr="00121F67">
        <w:rPr>
          <w:sz w:val="24"/>
          <w:szCs w:val="24"/>
        </w:rPr>
        <w:t>cycle parking</w:t>
      </w:r>
      <w:r w:rsidR="0020652A" w:rsidRPr="00121F67">
        <w:rPr>
          <w:sz w:val="24"/>
          <w:szCs w:val="24"/>
        </w:rPr>
        <w:t xml:space="preserve"> standards.</w:t>
      </w:r>
    </w:p>
    <w:p w14:paraId="34C7A49B" w14:textId="77777777" w:rsidR="00121F67" w:rsidRDefault="00121F67" w:rsidP="00121F67">
      <w:pPr>
        <w:spacing w:after="0" w:line="240" w:lineRule="auto"/>
        <w:rPr>
          <w:sz w:val="24"/>
          <w:szCs w:val="24"/>
          <w:u w:val="single"/>
        </w:rPr>
      </w:pPr>
    </w:p>
    <w:p w14:paraId="4487522F" w14:textId="4F0A79C0" w:rsidR="000F750A" w:rsidRPr="00121F67" w:rsidRDefault="005C2D6C" w:rsidP="00121F67">
      <w:pPr>
        <w:spacing w:after="0" w:line="240" w:lineRule="auto"/>
        <w:rPr>
          <w:sz w:val="24"/>
          <w:szCs w:val="24"/>
          <w:u w:val="single"/>
          <w:lang w:val="en-US"/>
        </w:rPr>
      </w:pPr>
      <w:r w:rsidRPr="00121F67">
        <w:rPr>
          <w:sz w:val="24"/>
          <w:szCs w:val="24"/>
          <w:u w:val="single"/>
        </w:rPr>
        <w:t>Local Plans should provide c</w:t>
      </w:r>
      <w:r w:rsidR="004A3885" w:rsidRPr="00121F67">
        <w:rPr>
          <w:sz w:val="24"/>
          <w:szCs w:val="24"/>
          <w:u w:val="single"/>
        </w:rPr>
        <w:t xml:space="preserve">larity </w:t>
      </w:r>
      <w:r w:rsidR="00BD0772" w:rsidRPr="00121F67">
        <w:rPr>
          <w:sz w:val="24"/>
          <w:szCs w:val="24"/>
          <w:u w:val="single"/>
        </w:rPr>
        <w:t>for developers, particularly on low car</w:t>
      </w:r>
      <w:r w:rsidR="005325C3" w:rsidRPr="00121F67">
        <w:rPr>
          <w:sz w:val="24"/>
          <w:szCs w:val="24"/>
          <w:u w:val="single"/>
        </w:rPr>
        <w:t>-</w:t>
      </w:r>
      <w:r w:rsidR="00BD0772" w:rsidRPr="00121F67">
        <w:rPr>
          <w:sz w:val="24"/>
          <w:szCs w:val="24"/>
          <w:u w:val="single"/>
        </w:rPr>
        <w:t>parking standards,</w:t>
      </w:r>
      <w:r w:rsidR="00011B82" w:rsidRPr="00121F67">
        <w:rPr>
          <w:sz w:val="24"/>
          <w:szCs w:val="24"/>
          <w:u w:val="single"/>
        </w:rPr>
        <w:t xml:space="preserve"> to </w:t>
      </w:r>
      <w:r w:rsidR="004A3885" w:rsidRPr="00121F67">
        <w:rPr>
          <w:sz w:val="24"/>
          <w:szCs w:val="24"/>
          <w:u w:val="single"/>
        </w:rPr>
        <w:t xml:space="preserve">ensure local authorities can </w:t>
      </w:r>
      <w:r w:rsidR="00CB07D7" w:rsidRPr="00121F67">
        <w:rPr>
          <w:sz w:val="24"/>
          <w:szCs w:val="24"/>
          <w:u w:val="single"/>
        </w:rPr>
        <w:t xml:space="preserve">lever </w:t>
      </w:r>
      <w:r w:rsidR="000F750A" w:rsidRPr="00121F67">
        <w:rPr>
          <w:sz w:val="24"/>
          <w:szCs w:val="24"/>
          <w:u w:val="single"/>
        </w:rPr>
        <w:t>investment in</w:t>
      </w:r>
      <w:r w:rsidR="00CB07D7" w:rsidRPr="00121F67">
        <w:rPr>
          <w:sz w:val="24"/>
          <w:szCs w:val="24"/>
          <w:u w:val="single"/>
        </w:rPr>
        <w:t>to</w:t>
      </w:r>
      <w:r w:rsidR="000F750A" w:rsidRPr="00121F67">
        <w:rPr>
          <w:sz w:val="24"/>
          <w:szCs w:val="24"/>
          <w:u w:val="single"/>
        </w:rPr>
        <w:t xml:space="preserve"> public transport, walking and cycling</w:t>
      </w:r>
      <w:r w:rsidR="00BD0772" w:rsidRPr="00121F67">
        <w:rPr>
          <w:sz w:val="24"/>
          <w:szCs w:val="24"/>
        </w:rPr>
        <w:t>.</w:t>
      </w:r>
      <w:r w:rsidRPr="00121F67">
        <w:rPr>
          <w:b/>
          <w:bCs/>
          <w:sz w:val="24"/>
          <w:szCs w:val="24"/>
        </w:rPr>
        <w:t xml:space="preserve"> </w:t>
      </w:r>
      <w:r w:rsidR="0012428B" w:rsidRPr="00121F67">
        <w:rPr>
          <w:sz w:val="24"/>
          <w:szCs w:val="24"/>
        </w:rPr>
        <w:t xml:space="preserve">In </w:t>
      </w:r>
      <w:r w:rsidR="003953D3" w:rsidRPr="00121F67">
        <w:rPr>
          <w:sz w:val="24"/>
          <w:szCs w:val="24"/>
        </w:rPr>
        <w:t>‘</w:t>
      </w:r>
      <w:hyperlink r:id="rId24" w:history="1">
        <w:r w:rsidR="0012428B" w:rsidRPr="00121F67">
          <w:rPr>
            <w:rStyle w:val="Hyperlink"/>
            <w:sz w:val="24"/>
            <w:szCs w:val="24"/>
          </w:rPr>
          <w:t>Stepping Off The Road To Nowhere</w:t>
        </w:r>
      </w:hyperlink>
      <w:r w:rsidR="003953D3" w:rsidRPr="00121F67">
        <w:rPr>
          <w:sz w:val="24"/>
          <w:szCs w:val="24"/>
        </w:rPr>
        <w:t>’</w:t>
      </w:r>
      <w:r w:rsidR="0012428B" w:rsidRPr="00121F67">
        <w:rPr>
          <w:sz w:val="24"/>
          <w:szCs w:val="24"/>
        </w:rPr>
        <w:t xml:space="preserve">, </w:t>
      </w:r>
      <w:r w:rsidR="00EB1610" w:rsidRPr="00121F67">
        <w:rPr>
          <w:sz w:val="24"/>
          <w:szCs w:val="24"/>
        </w:rPr>
        <w:t xml:space="preserve">Create Streets and Sustrans demonstrate that better quality, </w:t>
      </w:r>
      <w:r w:rsidR="00B513BB" w:rsidRPr="00121F67">
        <w:rPr>
          <w:sz w:val="24"/>
          <w:szCs w:val="24"/>
        </w:rPr>
        <w:t>lower carbon</w:t>
      </w:r>
      <w:r w:rsidR="00EB1610" w:rsidRPr="00121F67">
        <w:rPr>
          <w:sz w:val="24"/>
          <w:szCs w:val="24"/>
        </w:rPr>
        <w:t xml:space="preserve">, more attractive transport and development </w:t>
      </w:r>
      <w:r w:rsidR="0012428B" w:rsidRPr="00121F67">
        <w:rPr>
          <w:sz w:val="24"/>
          <w:szCs w:val="24"/>
        </w:rPr>
        <w:t xml:space="preserve">solutions </w:t>
      </w:r>
      <w:r w:rsidR="00EB1610" w:rsidRPr="00121F67">
        <w:rPr>
          <w:sz w:val="24"/>
          <w:szCs w:val="24"/>
        </w:rPr>
        <w:t>can cost the same or less than the dominant road-centric model</w:t>
      </w:r>
      <w:r w:rsidR="0012428B" w:rsidRPr="00121F67">
        <w:rPr>
          <w:sz w:val="24"/>
          <w:szCs w:val="24"/>
        </w:rPr>
        <w:t xml:space="preserve"> and be better for local businesses and the economy</w:t>
      </w:r>
      <w:r w:rsidR="00EB1610" w:rsidRPr="00121F67">
        <w:rPr>
          <w:sz w:val="24"/>
          <w:szCs w:val="24"/>
        </w:rPr>
        <w:t xml:space="preserve">. </w:t>
      </w:r>
      <w:r w:rsidR="00B97E2C" w:rsidRPr="00121F67">
        <w:rPr>
          <w:sz w:val="24"/>
          <w:szCs w:val="24"/>
        </w:rPr>
        <w:t>D</w:t>
      </w:r>
      <w:r w:rsidR="00EB1610" w:rsidRPr="00121F67">
        <w:rPr>
          <w:sz w:val="24"/>
          <w:szCs w:val="24"/>
        </w:rPr>
        <w:t>evelopers need clarity on expectations</w:t>
      </w:r>
      <w:r w:rsidR="00903CBE" w:rsidRPr="00121F67">
        <w:rPr>
          <w:sz w:val="24"/>
          <w:szCs w:val="24"/>
        </w:rPr>
        <w:t>,</w:t>
      </w:r>
      <w:r w:rsidR="00814706" w:rsidRPr="00121F67">
        <w:rPr>
          <w:sz w:val="24"/>
          <w:szCs w:val="24"/>
        </w:rPr>
        <w:t xml:space="preserve"> </w:t>
      </w:r>
      <w:r w:rsidR="00121F67">
        <w:rPr>
          <w:sz w:val="24"/>
          <w:szCs w:val="24"/>
        </w:rPr>
        <w:t>not least on</w:t>
      </w:r>
      <w:r w:rsidR="00903CBE" w:rsidRPr="00121F67">
        <w:rPr>
          <w:sz w:val="24"/>
          <w:szCs w:val="24"/>
        </w:rPr>
        <w:t xml:space="preserve"> low car</w:t>
      </w:r>
      <w:r w:rsidR="000E49C2" w:rsidRPr="00121F67">
        <w:rPr>
          <w:sz w:val="24"/>
          <w:szCs w:val="24"/>
        </w:rPr>
        <w:t>-</w:t>
      </w:r>
      <w:r w:rsidR="00B97E2C" w:rsidRPr="00121F67">
        <w:rPr>
          <w:sz w:val="24"/>
          <w:szCs w:val="24"/>
        </w:rPr>
        <w:t>parking standards</w:t>
      </w:r>
      <w:r w:rsidR="00903CBE" w:rsidRPr="00121F67">
        <w:rPr>
          <w:sz w:val="24"/>
          <w:szCs w:val="24"/>
        </w:rPr>
        <w:t>,</w:t>
      </w:r>
      <w:r w:rsidR="00814706" w:rsidRPr="00121F67">
        <w:rPr>
          <w:sz w:val="24"/>
          <w:szCs w:val="24"/>
        </w:rPr>
        <w:t xml:space="preserve"> </w:t>
      </w:r>
      <w:proofErr w:type="gramStart"/>
      <w:r w:rsidR="003953D3" w:rsidRPr="00121F67">
        <w:rPr>
          <w:sz w:val="24"/>
          <w:szCs w:val="24"/>
        </w:rPr>
        <w:t>in order</w:t>
      </w:r>
      <w:r w:rsidR="0012428B" w:rsidRPr="00121F67">
        <w:rPr>
          <w:sz w:val="24"/>
          <w:szCs w:val="24"/>
        </w:rPr>
        <w:t xml:space="preserve"> to</w:t>
      </w:r>
      <w:proofErr w:type="gramEnd"/>
      <w:r w:rsidR="0012428B" w:rsidRPr="00121F67">
        <w:rPr>
          <w:sz w:val="24"/>
          <w:szCs w:val="24"/>
        </w:rPr>
        <w:t xml:space="preserve"> deliver change</w:t>
      </w:r>
      <w:r w:rsidR="00B97E2C" w:rsidRPr="00121F67">
        <w:rPr>
          <w:sz w:val="24"/>
          <w:szCs w:val="24"/>
        </w:rPr>
        <w:t>.</w:t>
      </w:r>
    </w:p>
    <w:p w14:paraId="3AAB3FC2" w14:textId="77777777" w:rsidR="00EB1610" w:rsidRPr="00E464B2" w:rsidRDefault="00EB1610" w:rsidP="00EB1610">
      <w:pPr>
        <w:spacing w:after="0" w:line="240" w:lineRule="auto"/>
      </w:pPr>
    </w:p>
    <w:p w14:paraId="3BD40F36" w14:textId="77777777" w:rsidR="00121F67" w:rsidRDefault="00121F67">
      <w:pPr>
        <w:rPr>
          <w:b/>
          <w:bCs/>
          <w:color w:val="008080"/>
          <w:sz w:val="28"/>
          <w:szCs w:val="28"/>
          <w:lang w:val="en-US"/>
        </w:rPr>
      </w:pPr>
      <w:r>
        <w:rPr>
          <w:b/>
          <w:bCs/>
          <w:color w:val="008080"/>
          <w:sz w:val="28"/>
          <w:szCs w:val="28"/>
          <w:lang w:val="en-US"/>
        </w:rPr>
        <w:br w:type="page"/>
      </w:r>
    </w:p>
    <w:p w14:paraId="7A802079" w14:textId="5FEDAB5E" w:rsidR="005325C3" w:rsidRPr="005325C3" w:rsidRDefault="000067A9" w:rsidP="005325C3">
      <w:pPr>
        <w:spacing w:after="0" w:line="240" w:lineRule="auto"/>
        <w:rPr>
          <w:b/>
          <w:bCs/>
          <w:color w:val="008080"/>
          <w:sz w:val="28"/>
          <w:szCs w:val="28"/>
          <w:lang w:val="en-US"/>
        </w:rPr>
      </w:pPr>
      <w:r w:rsidRPr="00121F67">
        <w:rPr>
          <w:b/>
          <w:bCs/>
          <w:color w:val="C00000"/>
          <w:sz w:val="28"/>
          <w:szCs w:val="28"/>
          <w:lang w:val="en-US"/>
        </w:rPr>
        <w:t>Note on s</w:t>
      </w:r>
      <w:r w:rsidR="005325C3" w:rsidRPr="00121F67">
        <w:rPr>
          <w:b/>
          <w:bCs/>
          <w:color w:val="C00000"/>
          <w:sz w:val="28"/>
          <w:szCs w:val="28"/>
          <w:lang w:val="en-US"/>
        </w:rPr>
        <w:t>upportive national policy</w:t>
      </w:r>
    </w:p>
    <w:p w14:paraId="25B060D9" w14:textId="77777777" w:rsidR="005325C3" w:rsidRPr="00E464B2" w:rsidRDefault="005325C3" w:rsidP="00EB1610">
      <w:pPr>
        <w:spacing w:after="0" w:line="240" w:lineRule="auto"/>
      </w:pPr>
    </w:p>
    <w:p w14:paraId="4A4FEA11" w14:textId="74DFE35D" w:rsidR="000F750A" w:rsidRDefault="000F750A" w:rsidP="00482034">
      <w:pPr>
        <w:spacing w:after="0" w:line="240" w:lineRule="auto"/>
        <w:rPr>
          <w:sz w:val="24"/>
          <w:szCs w:val="24"/>
        </w:rPr>
      </w:pPr>
      <w:bookmarkStart w:id="0" w:name="_Hlk192586615"/>
      <w:r w:rsidRPr="00B570D0">
        <w:rPr>
          <w:b/>
          <w:bCs/>
          <w:sz w:val="24"/>
          <w:szCs w:val="24"/>
        </w:rPr>
        <w:t xml:space="preserve">National policy needs to support Local Authorities to </w:t>
      </w:r>
      <w:r w:rsidR="00234002" w:rsidRPr="00B570D0">
        <w:rPr>
          <w:b/>
          <w:bCs/>
          <w:sz w:val="24"/>
          <w:szCs w:val="24"/>
        </w:rPr>
        <w:t xml:space="preserve">put in place </w:t>
      </w:r>
      <w:r w:rsidRPr="00B570D0">
        <w:rPr>
          <w:b/>
          <w:bCs/>
          <w:sz w:val="24"/>
          <w:szCs w:val="24"/>
        </w:rPr>
        <w:t xml:space="preserve">appropriate parking policies to </w:t>
      </w:r>
      <w:r w:rsidR="005325C3">
        <w:rPr>
          <w:b/>
          <w:bCs/>
          <w:sz w:val="24"/>
          <w:szCs w:val="24"/>
        </w:rPr>
        <w:t>promote better, financially-sustainable public transport</w:t>
      </w:r>
      <w:r w:rsidR="00F530E4" w:rsidRPr="00B570D0">
        <w:rPr>
          <w:b/>
          <w:bCs/>
          <w:sz w:val="24"/>
          <w:szCs w:val="24"/>
        </w:rPr>
        <w:t>.</w:t>
      </w:r>
      <w:r w:rsidR="00F530E4" w:rsidRPr="00B570D0">
        <w:rPr>
          <w:sz w:val="24"/>
          <w:szCs w:val="24"/>
        </w:rPr>
        <w:t xml:space="preserve"> </w:t>
      </w:r>
      <w:r w:rsidR="00EB634E" w:rsidRPr="00B570D0">
        <w:rPr>
          <w:sz w:val="24"/>
          <w:szCs w:val="24"/>
        </w:rPr>
        <w:t xml:space="preserve">Government </w:t>
      </w:r>
      <w:r w:rsidR="00121F67">
        <w:rPr>
          <w:sz w:val="24"/>
          <w:szCs w:val="24"/>
        </w:rPr>
        <w:t>sh</w:t>
      </w:r>
      <w:r w:rsidR="00EB634E" w:rsidRPr="00B570D0">
        <w:rPr>
          <w:sz w:val="24"/>
          <w:szCs w:val="24"/>
        </w:rPr>
        <w:t>ould:</w:t>
      </w:r>
    </w:p>
    <w:p w14:paraId="4A9FB575" w14:textId="77777777" w:rsidR="00121F67" w:rsidRPr="00B570D0" w:rsidRDefault="00121F67" w:rsidP="00482034">
      <w:pPr>
        <w:spacing w:after="0" w:line="240" w:lineRule="auto"/>
        <w:rPr>
          <w:sz w:val="24"/>
          <w:szCs w:val="24"/>
        </w:rPr>
      </w:pPr>
    </w:p>
    <w:p w14:paraId="5D410E01" w14:textId="00F4E73A" w:rsidR="00F530E4" w:rsidRPr="00B570D0" w:rsidRDefault="00F63907" w:rsidP="00383CE6">
      <w:pPr>
        <w:numPr>
          <w:ilvl w:val="0"/>
          <w:numId w:val="3"/>
        </w:numPr>
        <w:spacing w:after="0" w:line="240" w:lineRule="auto"/>
        <w:rPr>
          <w:sz w:val="24"/>
          <w:szCs w:val="24"/>
        </w:rPr>
      </w:pPr>
      <w:r w:rsidRPr="00B570D0">
        <w:rPr>
          <w:sz w:val="24"/>
          <w:szCs w:val="24"/>
        </w:rPr>
        <w:t>Introduce an NPPF policy promoting ‘low car’ development, including</w:t>
      </w:r>
      <w:r w:rsidR="00234002" w:rsidRPr="00B570D0">
        <w:rPr>
          <w:sz w:val="24"/>
          <w:szCs w:val="24"/>
        </w:rPr>
        <w:t xml:space="preserve"> </w:t>
      </w:r>
      <w:r w:rsidRPr="00B570D0">
        <w:rPr>
          <w:sz w:val="24"/>
          <w:szCs w:val="24"/>
        </w:rPr>
        <w:t xml:space="preserve">a presumption in favour of </w:t>
      </w:r>
      <w:r w:rsidR="00383CE6" w:rsidRPr="00B570D0">
        <w:rPr>
          <w:i/>
          <w:iCs/>
          <w:sz w:val="24"/>
          <w:szCs w:val="24"/>
        </w:rPr>
        <w:t>‘</w:t>
      </w:r>
      <w:r w:rsidR="00234002" w:rsidRPr="00B570D0">
        <w:rPr>
          <w:i/>
          <w:iCs/>
          <w:sz w:val="24"/>
          <w:szCs w:val="24"/>
        </w:rPr>
        <w:t xml:space="preserve">zero car </w:t>
      </w:r>
      <w:r w:rsidRPr="00B570D0">
        <w:rPr>
          <w:i/>
          <w:iCs/>
          <w:sz w:val="24"/>
          <w:szCs w:val="24"/>
        </w:rPr>
        <w:t xml:space="preserve">development </w:t>
      </w:r>
      <w:r w:rsidR="00383CE6" w:rsidRPr="00B570D0">
        <w:rPr>
          <w:i/>
          <w:iCs/>
          <w:sz w:val="24"/>
          <w:szCs w:val="24"/>
        </w:rPr>
        <w:t>as a starting point’</w:t>
      </w:r>
      <w:r w:rsidR="004A3885" w:rsidRPr="00B570D0">
        <w:rPr>
          <w:sz w:val="24"/>
          <w:szCs w:val="24"/>
        </w:rPr>
        <w:t xml:space="preserve"> </w:t>
      </w:r>
      <w:r w:rsidRPr="00B570D0">
        <w:rPr>
          <w:sz w:val="24"/>
          <w:szCs w:val="24"/>
        </w:rPr>
        <w:t xml:space="preserve">for housing </w:t>
      </w:r>
      <w:r w:rsidR="009E547B" w:rsidRPr="00B570D0">
        <w:rPr>
          <w:sz w:val="24"/>
          <w:szCs w:val="24"/>
        </w:rPr>
        <w:t xml:space="preserve">and mixed-use </w:t>
      </w:r>
      <w:r w:rsidR="00383CE6" w:rsidRPr="00B570D0">
        <w:rPr>
          <w:sz w:val="24"/>
          <w:szCs w:val="24"/>
        </w:rPr>
        <w:t>development</w:t>
      </w:r>
      <w:r w:rsidR="00C34959" w:rsidRPr="00B570D0">
        <w:rPr>
          <w:sz w:val="24"/>
          <w:szCs w:val="24"/>
        </w:rPr>
        <w:t xml:space="preserve"> </w:t>
      </w:r>
      <w:r w:rsidR="003953D3" w:rsidRPr="00B570D0">
        <w:rPr>
          <w:sz w:val="24"/>
          <w:szCs w:val="24"/>
        </w:rPr>
        <w:t>(</w:t>
      </w:r>
      <w:r w:rsidR="001C0B3D">
        <w:rPr>
          <w:sz w:val="24"/>
          <w:szCs w:val="24"/>
        </w:rPr>
        <w:t>but accommodating</w:t>
      </w:r>
      <w:r w:rsidR="003953D3" w:rsidRPr="00B570D0">
        <w:rPr>
          <w:sz w:val="24"/>
          <w:szCs w:val="24"/>
        </w:rPr>
        <w:t xml:space="preserve"> disabled parking needs</w:t>
      </w:r>
      <w:r w:rsidR="001C0B3D">
        <w:rPr>
          <w:sz w:val="24"/>
          <w:szCs w:val="24"/>
        </w:rPr>
        <w:t xml:space="preserve"> and </w:t>
      </w:r>
      <w:r w:rsidR="00121F67">
        <w:rPr>
          <w:sz w:val="24"/>
          <w:szCs w:val="24"/>
        </w:rPr>
        <w:t>car clubs if ne</w:t>
      </w:r>
      <w:r w:rsidR="001C0B3D">
        <w:rPr>
          <w:sz w:val="24"/>
          <w:szCs w:val="24"/>
        </w:rPr>
        <w:t>cessary)</w:t>
      </w:r>
      <w:r w:rsidR="00121F67">
        <w:rPr>
          <w:sz w:val="24"/>
          <w:szCs w:val="24"/>
        </w:rPr>
        <w:t>.</w:t>
      </w:r>
    </w:p>
    <w:p w14:paraId="5DF88343" w14:textId="3473D823" w:rsidR="004E5BC9" w:rsidRPr="00B570D0" w:rsidRDefault="008D62D9" w:rsidP="00B95067">
      <w:pPr>
        <w:pStyle w:val="ListParagraph"/>
        <w:numPr>
          <w:ilvl w:val="0"/>
          <w:numId w:val="3"/>
        </w:numPr>
        <w:spacing w:after="0" w:line="240" w:lineRule="auto"/>
        <w:rPr>
          <w:sz w:val="24"/>
          <w:szCs w:val="24"/>
        </w:rPr>
      </w:pPr>
      <w:r w:rsidRPr="00B570D0">
        <w:rPr>
          <w:sz w:val="24"/>
          <w:szCs w:val="24"/>
        </w:rPr>
        <w:t>D</w:t>
      </w:r>
      <w:r w:rsidR="004E5BC9" w:rsidRPr="00B570D0">
        <w:rPr>
          <w:sz w:val="24"/>
          <w:szCs w:val="24"/>
        </w:rPr>
        <w:t>elet</w:t>
      </w:r>
      <w:r w:rsidR="00234002" w:rsidRPr="00B570D0">
        <w:rPr>
          <w:sz w:val="24"/>
          <w:szCs w:val="24"/>
        </w:rPr>
        <w:t>e</w:t>
      </w:r>
      <w:r w:rsidR="004E5BC9" w:rsidRPr="00B570D0">
        <w:rPr>
          <w:sz w:val="24"/>
          <w:szCs w:val="24"/>
        </w:rPr>
        <w:t xml:space="preserve"> </w:t>
      </w:r>
      <w:r w:rsidR="004A3885" w:rsidRPr="00B570D0">
        <w:rPr>
          <w:sz w:val="24"/>
          <w:szCs w:val="24"/>
        </w:rPr>
        <w:t xml:space="preserve">NPPF </w:t>
      </w:r>
      <w:r w:rsidR="004E5BC9" w:rsidRPr="00B570D0">
        <w:rPr>
          <w:sz w:val="24"/>
          <w:szCs w:val="24"/>
        </w:rPr>
        <w:t>para</w:t>
      </w:r>
      <w:r w:rsidR="004A3885" w:rsidRPr="00B570D0">
        <w:rPr>
          <w:sz w:val="24"/>
          <w:szCs w:val="24"/>
        </w:rPr>
        <w:t>graphs</w:t>
      </w:r>
      <w:r w:rsidR="004E5BC9" w:rsidRPr="00B570D0">
        <w:rPr>
          <w:sz w:val="24"/>
          <w:szCs w:val="24"/>
        </w:rPr>
        <w:t xml:space="preserve"> 113</w:t>
      </w:r>
      <w:r w:rsidR="006747BE" w:rsidRPr="00B570D0">
        <w:rPr>
          <w:sz w:val="24"/>
          <w:szCs w:val="24"/>
        </w:rPr>
        <w:t xml:space="preserve"> </w:t>
      </w:r>
      <w:r w:rsidR="004E5BC9" w:rsidRPr="00B570D0">
        <w:rPr>
          <w:sz w:val="24"/>
          <w:szCs w:val="24"/>
        </w:rPr>
        <w:t>(presumption against parking maxima) and 112</w:t>
      </w:r>
      <w:proofErr w:type="gramStart"/>
      <w:r w:rsidR="004E5BC9" w:rsidRPr="00B570D0">
        <w:rPr>
          <w:sz w:val="24"/>
          <w:szCs w:val="24"/>
        </w:rPr>
        <w:t>d</w:t>
      </w:r>
      <w:r w:rsidR="00A45C69">
        <w:rPr>
          <w:sz w:val="24"/>
          <w:szCs w:val="24"/>
        </w:rPr>
        <w:t xml:space="preserve"> </w:t>
      </w:r>
      <w:r w:rsidR="006747BE" w:rsidRPr="00B570D0">
        <w:rPr>
          <w:sz w:val="24"/>
          <w:szCs w:val="24"/>
        </w:rPr>
        <w:t xml:space="preserve"> </w:t>
      </w:r>
      <w:r w:rsidR="004E5BC9" w:rsidRPr="00B570D0">
        <w:rPr>
          <w:sz w:val="24"/>
          <w:szCs w:val="24"/>
        </w:rPr>
        <w:t>(</w:t>
      </w:r>
      <w:proofErr w:type="gramEnd"/>
      <w:r w:rsidR="004E5BC9" w:rsidRPr="00B570D0">
        <w:rPr>
          <w:sz w:val="24"/>
          <w:szCs w:val="24"/>
        </w:rPr>
        <w:t>relevance of local car ownership levels)</w:t>
      </w:r>
      <w:r w:rsidR="003F0DB3">
        <w:rPr>
          <w:sz w:val="24"/>
          <w:szCs w:val="24"/>
        </w:rPr>
        <w:t>.</w:t>
      </w:r>
      <w:r w:rsidR="00A45C69">
        <w:rPr>
          <w:rStyle w:val="FootnoteReference"/>
          <w:sz w:val="24"/>
          <w:szCs w:val="24"/>
        </w:rPr>
        <w:footnoteReference w:id="4"/>
      </w:r>
    </w:p>
    <w:p w14:paraId="002C0D0F" w14:textId="3E5800D4" w:rsidR="008D62D9" w:rsidRPr="00B570D0" w:rsidRDefault="009E547B" w:rsidP="00482034">
      <w:pPr>
        <w:numPr>
          <w:ilvl w:val="0"/>
          <w:numId w:val="3"/>
        </w:numPr>
        <w:spacing w:after="0" w:line="240" w:lineRule="auto"/>
        <w:rPr>
          <w:sz w:val="24"/>
          <w:szCs w:val="24"/>
        </w:rPr>
      </w:pPr>
      <w:r w:rsidRPr="00B570D0">
        <w:rPr>
          <w:sz w:val="24"/>
          <w:szCs w:val="24"/>
        </w:rPr>
        <w:t xml:space="preserve">Introduce an NPPF policy presumption in favour of </w:t>
      </w:r>
      <w:r w:rsidR="0012428B" w:rsidRPr="00B570D0">
        <w:rPr>
          <w:sz w:val="24"/>
          <w:szCs w:val="24"/>
        </w:rPr>
        <w:t>redeveloping</w:t>
      </w:r>
      <w:r w:rsidRPr="00B570D0">
        <w:rPr>
          <w:sz w:val="24"/>
          <w:szCs w:val="24"/>
        </w:rPr>
        <w:t xml:space="preserve"> </w:t>
      </w:r>
      <w:r w:rsidR="004A3885" w:rsidRPr="00B570D0">
        <w:rPr>
          <w:sz w:val="24"/>
          <w:szCs w:val="24"/>
        </w:rPr>
        <w:t xml:space="preserve">under-used, </w:t>
      </w:r>
      <w:r w:rsidRPr="00B570D0">
        <w:rPr>
          <w:sz w:val="24"/>
          <w:szCs w:val="24"/>
        </w:rPr>
        <w:t>town-centre</w:t>
      </w:r>
      <w:r w:rsidR="00BC0128" w:rsidRPr="00B570D0">
        <w:rPr>
          <w:sz w:val="24"/>
          <w:szCs w:val="24"/>
        </w:rPr>
        <w:t xml:space="preserve"> </w:t>
      </w:r>
      <w:r w:rsidR="004E5BC9" w:rsidRPr="00B570D0">
        <w:rPr>
          <w:sz w:val="24"/>
          <w:szCs w:val="24"/>
        </w:rPr>
        <w:t xml:space="preserve">sites </w:t>
      </w:r>
      <w:r w:rsidR="00EB634E" w:rsidRPr="00B570D0">
        <w:rPr>
          <w:sz w:val="24"/>
          <w:szCs w:val="24"/>
        </w:rPr>
        <w:t>particularly surface car parks</w:t>
      </w:r>
      <w:r w:rsidR="0012428B" w:rsidRPr="00B570D0">
        <w:rPr>
          <w:sz w:val="24"/>
          <w:szCs w:val="24"/>
        </w:rPr>
        <w:t xml:space="preserve"> and single-storey, car-dependent retail sites like supermarkets and ‘big box’ retail</w:t>
      </w:r>
      <w:r w:rsidR="003F38C2" w:rsidRPr="00B570D0">
        <w:rPr>
          <w:sz w:val="24"/>
          <w:szCs w:val="24"/>
        </w:rPr>
        <w:t>, for new homes and other services. T</w:t>
      </w:r>
      <w:r w:rsidR="00383CE6" w:rsidRPr="00B570D0">
        <w:rPr>
          <w:sz w:val="24"/>
          <w:szCs w:val="24"/>
        </w:rPr>
        <w:t xml:space="preserve">he </w:t>
      </w:r>
      <w:r w:rsidR="00B97E2C" w:rsidRPr="00B570D0">
        <w:rPr>
          <w:sz w:val="24"/>
          <w:szCs w:val="24"/>
        </w:rPr>
        <w:t xml:space="preserve">redevelopment of multi-storey car parks </w:t>
      </w:r>
      <w:r w:rsidR="003F38C2" w:rsidRPr="00B570D0">
        <w:rPr>
          <w:sz w:val="24"/>
          <w:szCs w:val="24"/>
        </w:rPr>
        <w:t>could also be encouraged</w:t>
      </w:r>
      <w:r w:rsidR="003F0DB3">
        <w:rPr>
          <w:sz w:val="24"/>
          <w:szCs w:val="24"/>
        </w:rPr>
        <w:t>.</w:t>
      </w:r>
    </w:p>
    <w:p w14:paraId="15E7F3A3" w14:textId="053B715E" w:rsidR="00A45C69" w:rsidRDefault="00B97E2C" w:rsidP="00A45C69">
      <w:pPr>
        <w:numPr>
          <w:ilvl w:val="0"/>
          <w:numId w:val="3"/>
        </w:numPr>
        <w:spacing w:after="0" w:line="240" w:lineRule="auto"/>
        <w:rPr>
          <w:sz w:val="24"/>
          <w:szCs w:val="24"/>
          <w:lang w:val="en-US"/>
        </w:rPr>
      </w:pPr>
      <w:r w:rsidRPr="005325C3">
        <w:rPr>
          <w:sz w:val="24"/>
          <w:szCs w:val="24"/>
          <w:lang w:val="en-US"/>
        </w:rPr>
        <w:t>Introduc</w:t>
      </w:r>
      <w:r w:rsidR="00383CE6" w:rsidRPr="005325C3">
        <w:rPr>
          <w:sz w:val="24"/>
          <w:szCs w:val="24"/>
          <w:lang w:val="en-US"/>
        </w:rPr>
        <w:t>e</w:t>
      </w:r>
      <w:r w:rsidRPr="005325C3">
        <w:rPr>
          <w:sz w:val="24"/>
          <w:szCs w:val="24"/>
          <w:lang w:val="en-US"/>
        </w:rPr>
        <w:t xml:space="preserve"> </w:t>
      </w:r>
      <w:r w:rsidR="00383CE6" w:rsidRPr="005325C3">
        <w:rPr>
          <w:sz w:val="24"/>
          <w:szCs w:val="24"/>
          <w:lang w:val="en-US"/>
        </w:rPr>
        <w:t xml:space="preserve">‘Grey Space’ </w:t>
      </w:r>
      <w:r w:rsidRPr="005325C3">
        <w:rPr>
          <w:sz w:val="24"/>
          <w:szCs w:val="24"/>
          <w:lang w:val="en-US"/>
        </w:rPr>
        <w:t xml:space="preserve">policy into the NPPF </w:t>
      </w:r>
      <w:r w:rsidR="006723E8" w:rsidRPr="005325C3">
        <w:rPr>
          <w:sz w:val="24"/>
          <w:szCs w:val="24"/>
          <w:lang w:val="en-US"/>
        </w:rPr>
        <w:t xml:space="preserve">to </w:t>
      </w:r>
      <w:r w:rsidR="00383CE6" w:rsidRPr="005325C3">
        <w:rPr>
          <w:sz w:val="24"/>
          <w:szCs w:val="24"/>
          <w:lang w:val="en-US"/>
        </w:rPr>
        <w:t>promot</w:t>
      </w:r>
      <w:r w:rsidR="006723E8" w:rsidRPr="005325C3">
        <w:rPr>
          <w:sz w:val="24"/>
          <w:szCs w:val="24"/>
          <w:lang w:val="en-US"/>
        </w:rPr>
        <w:t>e the</w:t>
      </w:r>
      <w:r w:rsidR="00383CE6" w:rsidRPr="005325C3">
        <w:rPr>
          <w:sz w:val="24"/>
          <w:szCs w:val="24"/>
          <w:lang w:val="en-US"/>
        </w:rPr>
        <w:t xml:space="preserve"> redeployment of</w:t>
      </w:r>
      <w:r w:rsidR="006723E8" w:rsidRPr="005325C3">
        <w:rPr>
          <w:sz w:val="24"/>
          <w:szCs w:val="24"/>
          <w:lang w:val="en-US"/>
        </w:rPr>
        <w:t xml:space="preserve"> </w:t>
      </w:r>
      <w:r w:rsidR="00F530E4" w:rsidRPr="005325C3">
        <w:rPr>
          <w:sz w:val="24"/>
          <w:szCs w:val="24"/>
          <w:lang w:val="en-US"/>
        </w:rPr>
        <w:t xml:space="preserve">space </w:t>
      </w:r>
      <w:r w:rsidR="00CB07D7" w:rsidRPr="005325C3">
        <w:rPr>
          <w:sz w:val="24"/>
          <w:szCs w:val="24"/>
          <w:lang w:val="en-US"/>
        </w:rPr>
        <w:t xml:space="preserve">currently </w:t>
      </w:r>
      <w:r w:rsidR="006723E8" w:rsidRPr="005325C3">
        <w:rPr>
          <w:sz w:val="24"/>
          <w:szCs w:val="24"/>
          <w:lang w:val="en-US"/>
        </w:rPr>
        <w:t xml:space="preserve">allocated </w:t>
      </w:r>
      <w:r w:rsidR="00F530E4" w:rsidRPr="005325C3">
        <w:rPr>
          <w:sz w:val="24"/>
          <w:szCs w:val="24"/>
          <w:lang w:val="en-US"/>
        </w:rPr>
        <w:t>to roads</w:t>
      </w:r>
      <w:r w:rsidR="00C34959" w:rsidRPr="005325C3">
        <w:rPr>
          <w:sz w:val="24"/>
          <w:szCs w:val="24"/>
          <w:lang w:val="en-US"/>
        </w:rPr>
        <w:t xml:space="preserve"> and </w:t>
      </w:r>
      <w:r w:rsidR="003953D3" w:rsidRPr="005325C3">
        <w:rPr>
          <w:sz w:val="24"/>
          <w:szCs w:val="24"/>
          <w:lang w:val="en-US"/>
        </w:rPr>
        <w:t>car</w:t>
      </w:r>
      <w:r w:rsidR="000E49C2">
        <w:rPr>
          <w:sz w:val="24"/>
          <w:szCs w:val="24"/>
          <w:lang w:val="en-US"/>
        </w:rPr>
        <w:t>-</w:t>
      </w:r>
      <w:r w:rsidRPr="005325C3">
        <w:rPr>
          <w:sz w:val="24"/>
          <w:szCs w:val="24"/>
          <w:lang w:val="en-US"/>
        </w:rPr>
        <w:t>parking</w:t>
      </w:r>
      <w:r w:rsidR="00CB07D7" w:rsidRPr="005325C3">
        <w:rPr>
          <w:sz w:val="24"/>
          <w:szCs w:val="24"/>
          <w:lang w:val="en-US"/>
        </w:rPr>
        <w:t xml:space="preserve"> </w:t>
      </w:r>
      <w:r w:rsidR="00C34959" w:rsidRPr="005325C3">
        <w:rPr>
          <w:sz w:val="24"/>
          <w:szCs w:val="24"/>
          <w:lang w:val="en-US"/>
        </w:rPr>
        <w:t xml:space="preserve">e.g. </w:t>
      </w:r>
      <w:r w:rsidR="004A3885" w:rsidRPr="005325C3">
        <w:rPr>
          <w:sz w:val="24"/>
          <w:szCs w:val="24"/>
          <w:lang w:val="en-US"/>
        </w:rPr>
        <w:t xml:space="preserve">to accommodate </w:t>
      </w:r>
      <w:r w:rsidR="006723E8" w:rsidRPr="005325C3">
        <w:rPr>
          <w:sz w:val="24"/>
          <w:szCs w:val="24"/>
          <w:lang w:val="en-US"/>
        </w:rPr>
        <w:t xml:space="preserve">recreation or play, sustainable drainage or </w:t>
      </w:r>
      <w:r w:rsidR="009E547B" w:rsidRPr="005325C3">
        <w:rPr>
          <w:sz w:val="24"/>
          <w:szCs w:val="24"/>
          <w:lang w:val="en-US"/>
        </w:rPr>
        <w:t>building</w:t>
      </w:r>
      <w:r w:rsidR="003953D3" w:rsidRPr="005325C3">
        <w:rPr>
          <w:sz w:val="24"/>
          <w:szCs w:val="24"/>
          <w:lang w:val="en-US"/>
        </w:rPr>
        <w:t>, trees and benches</w:t>
      </w:r>
      <w:r w:rsidR="009E547B" w:rsidRPr="005325C3">
        <w:rPr>
          <w:sz w:val="24"/>
          <w:szCs w:val="24"/>
          <w:lang w:val="en-US"/>
        </w:rPr>
        <w:t xml:space="preserve">, recognising </w:t>
      </w:r>
      <w:r w:rsidR="004A3885" w:rsidRPr="005325C3">
        <w:rPr>
          <w:sz w:val="24"/>
          <w:szCs w:val="24"/>
          <w:lang w:val="en-US"/>
        </w:rPr>
        <w:t>how this will also reduce traffic</w:t>
      </w:r>
      <w:r w:rsidR="005325C3" w:rsidRPr="005325C3">
        <w:rPr>
          <w:sz w:val="24"/>
          <w:szCs w:val="24"/>
          <w:lang w:val="en-US"/>
        </w:rPr>
        <w:t xml:space="preserve">. </w:t>
      </w:r>
      <w:r w:rsidR="006723E8" w:rsidRPr="005325C3">
        <w:rPr>
          <w:sz w:val="24"/>
          <w:szCs w:val="24"/>
          <w:lang w:val="en-US"/>
        </w:rPr>
        <w:t xml:space="preserve">Grey space </w:t>
      </w:r>
      <w:r w:rsidR="004A3885" w:rsidRPr="005325C3">
        <w:rPr>
          <w:sz w:val="24"/>
          <w:szCs w:val="24"/>
          <w:lang w:val="en-US"/>
        </w:rPr>
        <w:t xml:space="preserve">takes up </w:t>
      </w:r>
      <w:r w:rsidR="00F530E4" w:rsidRPr="005325C3">
        <w:rPr>
          <w:sz w:val="24"/>
          <w:szCs w:val="24"/>
          <w:lang w:val="en-US"/>
        </w:rPr>
        <w:t xml:space="preserve">significant land in urban areas, </w:t>
      </w:r>
      <w:r w:rsidR="00CB07D7" w:rsidRPr="005325C3">
        <w:rPr>
          <w:sz w:val="24"/>
          <w:szCs w:val="24"/>
          <w:lang w:val="en-US"/>
        </w:rPr>
        <w:t xml:space="preserve">with </w:t>
      </w:r>
      <w:r w:rsidR="004A3885" w:rsidRPr="005325C3">
        <w:rPr>
          <w:sz w:val="24"/>
          <w:szCs w:val="24"/>
          <w:lang w:val="en-US"/>
        </w:rPr>
        <w:t xml:space="preserve">major negative </w:t>
      </w:r>
      <w:r w:rsidR="00CB07D7" w:rsidRPr="005325C3">
        <w:rPr>
          <w:sz w:val="24"/>
          <w:szCs w:val="24"/>
          <w:lang w:val="en-US"/>
        </w:rPr>
        <w:t xml:space="preserve">impacts for transport and environment </w:t>
      </w:r>
      <w:r w:rsidR="009E547B" w:rsidRPr="005325C3">
        <w:rPr>
          <w:sz w:val="24"/>
          <w:szCs w:val="24"/>
          <w:lang w:val="en-US"/>
        </w:rPr>
        <w:t xml:space="preserve">outcomes: </w:t>
      </w:r>
      <w:r w:rsidR="00CB07D7" w:rsidRPr="005325C3">
        <w:rPr>
          <w:sz w:val="24"/>
          <w:szCs w:val="24"/>
          <w:lang w:val="en-US"/>
        </w:rPr>
        <w:t xml:space="preserve">its </w:t>
      </w:r>
      <w:r w:rsidR="006723E8" w:rsidRPr="005325C3">
        <w:rPr>
          <w:sz w:val="24"/>
          <w:szCs w:val="24"/>
          <w:lang w:val="en-US"/>
        </w:rPr>
        <w:t>exclusion</w:t>
      </w:r>
      <w:r w:rsidRPr="005325C3">
        <w:rPr>
          <w:sz w:val="24"/>
          <w:szCs w:val="24"/>
          <w:lang w:val="en-US"/>
        </w:rPr>
        <w:t xml:space="preserve"> from spatial strategy</w:t>
      </w:r>
      <w:r w:rsidR="00CB07D7" w:rsidRPr="005325C3">
        <w:rPr>
          <w:sz w:val="24"/>
          <w:szCs w:val="24"/>
          <w:lang w:val="en-US"/>
        </w:rPr>
        <w:t xml:space="preserve"> </w:t>
      </w:r>
      <w:r w:rsidR="006723E8" w:rsidRPr="005325C3">
        <w:rPr>
          <w:sz w:val="24"/>
          <w:szCs w:val="24"/>
          <w:lang w:val="en-US"/>
        </w:rPr>
        <w:t>u</w:t>
      </w:r>
      <w:r w:rsidR="00F530E4" w:rsidRPr="005325C3">
        <w:rPr>
          <w:sz w:val="24"/>
          <w:szCs w:val="24"/>
          <w:lang w:val="en-US"/>
        </w:rPr>
        <w:t>ndermin</w:t>
      </w:r>
      <w:r w:rsidR="00CB07D7" w:rsidRPr="005325C3">
        <w:rPr>
          <w:sz w:val="24"/>
          <w:szCs w:val="24"/>
          <w:lang w:val="en-US"/>
        </w:rPr>
        <w:t>es</w:t>
      </w:r>
      <w:r w:rsidR="00F530E4" w:rsidRPr="005325C3">
        <w:rPr>
          <w:sz w:val="24"/>
          <w:szCs w:val="24"/>
          <w:lang w:val="en-US"/>
        </w:rPr>
        <w:t xml:space="preserve"> the ability of town planners to deliver effective place-making</w:t>
      </w:r>
      <w:r w:rsidR="003F38C2" w:rsidRPr="005325C3">
        <w:rPr>
          <w:sz w:val="24"/>
          <w:szCs w:val="24"/>
          <w:lang w:val="en-US"/>
        </w:rPr>
        <w:t xml:space="preserve"> to improve the attractiveness of an area that will boost the economy as well as improving </w:t>
      </w:r>
      <w:r w:rsidR="00936031" w:rsidRPr="005325C3">
        <w:rPr>
          <w:sz w:val="24"/>
          <w:szCs w:val="24"/>
          <w:lang w:val="en-US"/>
        </w:rPr>
        <w:t xml:space="preserve">people’s </w:t>
      </w:r>
      <w:r w:rsidR="003F38C2" w:rsidRPr="005325C3">
        <w:rPr>
          <w:sz w:val="24"/>
          <w:szCs w:val="24"/>
          <w:lang w:val="en-US"/>
        </w:rPr>
        <w:t>quality of life</w:t>
      </w:r>
      <w:r w:rsidR="00F530E4" w:rsidRPr="005325C3">
        <w:rPr>
          <w:sz w:val="24"/>
          <w:szCs w:val="24"/>
          <w:lang w:val="en-US"/>
        </w:rPr>
        <w:t>.</w:t>
      </w:r>
      <w:r w:rsidR="007C490E">
        <w:rPr>
          <w:sz w:val="24"/>
          <w:szCs w:val="24"/>
          <w:lang w:val="en-US"/>
        </w:rPr>
        <w:t xml:space="preserve"> It also hampers a council’s ability to manage surface water, air temperature and quality, and biodiversity habitat.</w:t>
      </w:r>
    </w:p>
    <w:p w14:paraId="75A3520A" w14:textId="77777777" w:rsidR="00532C3D" w:rsidRDefault="00532C3D" w:rsidP="00A45C69">
      <w:pPr>
        <w:spacing w:after="0" w:line="240" w:lineRule="auto"/>
        <w:rPr>
          <w:b/>
          <w:bCs/>
          <w:lang w:val="en-US"/>
        </w:rPr>
      </w:pPr>
    </w:p>
    <w:p w14:paraId="1E5C076F" w14:textId="77777777" w:rsidR="00E83BF4" w:rsidRDefault="00E83BF4" w:rsidP="00A45C69">
      <w:pPr>
        <w:spacing w:after="0" w:line="240" w:lineRule="auto"/>
        <w:rPr>
          <w:lang w:val="en-US"/>
        </w:rPr>
      </w:pPr>
    </w:p>
    <w:p w14:paraId="7AB2F1C7" w14:textId="77777777" w:rsidR="00E83BF4" w:rsidRDefault="00E83BF4" w:rsidP="00A45C69">
      <w:pPr>
        <w:spacing w:after="0" w:line="240" w:lineRule="auto"/>
        <w:rPr>
          <w:lang w:val="en-US"/>
        </w:rPr>
      </w:pPr>
    </w:p>
    <w:p w14:paraId="3FC89195" w14:textId="77777777" w:rsidR="00166AA7" w:rsidRDefault="00532C3D" w:rsidP="00166AA7">
      <w:pPr>
        <w:spacing w:after="0" w:line="240" w:lineRule="auto"/>
        <w:jc w:val="right"/>
        <w:rPr>
          <w:lang w:val="en-US"/>
        </w:rPr>
      </w:pPr>
      <w:r w:rsidRPr="00532C3D">
        <w:rPr>
          <w:lang w:val="en-US"/>
        </w:rPr>
        <w:t xml:space="preserve">This document was produced following consultation </w:t>
      </w:r>
    </w:p>
    <w:p w14:paraId="02FAF2A1" w14:textId="77777777" w:rsidR="00166AA7" w:rsidRDefault="00532C3D" w:rsidP="00166AA7">
      <w:pPr>
        <w:spacing w:after="0" w:line="240" w:lineRule="auto"/>
        <w:jc w:val="right"/>
        <w:rPr>
          <w:lang w:val="en-US"/>
        </w:rPr>
      </w:pPr>
      <w:r w:rsidRPr="00532C3D">
        <w:rPr>
          <w:lang w:val="en-US"/>
        </w:rPr>
        <w:t xml:space="preserve">with local </w:t>
      </w:r>
      <w:r w:rsidR="00E83BF4">
        <w:rPr>
          <w:lang w:val="en-US"/>
        </w:rPr>
        <w:t xml:space="preserve">resident and CPRE branch </w:t>
      </w:r>
      <w:r w:rsidRPr="00532C3D">
        <w:rPr>
          <w:lang w:val="en-US"/>
        </w:rPr>
        <w:t>groups,</w:t>
      </w:r>
    </w:p>
    <w:p w14:paraId="6EA62E01" w14:textId="77777777" w:rsidR="00166AA7" w:rsidRDefault="00532C3D" w:rsidP="00166AA7">
      <w:pPr>
        <w:spacing w:after="0" w:line="240" w:lineRule="auto"/>
        <w:jc w:val="right"/>
        <w:rPr>
          <w:lang w:val="en-US"/>
        </w:rPr>
      </w:pPr>
      <w:r w:rsidRPr="00532C3D">
        <w:rPr>
          <w:lang w:val="en-US"/>
        </w:rPr>
        <w:t xml:space="preserve">Transport for New Homes </w:t>
      </w:r>
    </w:p>
    <w:p w14:paraId="35BA00EF" w14:textId="164EF8A9" w:rsidR="00532C3D" w:rsidRPr="00532C3D" w:rsidRDefault="00532C3D" w:rsidP="00166AA7">
      <w:pPr>
        <w:spacing w:after="0" w:line="240" w:lineRule="auto"/>
        <w:jc w:val="right"/>
        <w:rPr>
          <w:lang w:val="en-US"/>
        </w:rPr>
      </w:pPr>
      <w:r w:rsidRPr="00532C3D">
        <w:rPr>
          <w:lang w:val="en-US"/>
        </w:rPr>
        <w:t xml:space="preserve">and CPRE’s transport policy committee. </w:t>
      </w:r>
    </w:p>
    <w:p w14:paraId="5233CF3E" w14:textId="29EAD4FF" w:rsidR="00E83BF4" w:rsidRDefault="00166AA7" w:rsidP="00166AA7">
      <w:pPr>
        <w:spacing w:after="0" w:line="240" w:lineRule="auto"/>
        <w:jc w:val="right"/>
        <w:rPr>
          <w:lang w:val="en-US"/>
        </w:rPr>
      </w:pPr>
      <w:r>
        <w:rPr>
          <w:lang w:val="en-US"/>
        </w:rPr>
        <w:t>June 2025</w:t>
      </w:r>
    </w:p>
    <w:p w14:paraId="642314C4" w14:textId="1896D08A" w:rsidR="00166AA7" w:rsidRDefault="00532C3D" w:rsidP="00166AA7">
      <w:pPr>
        <w:spacing w:after="0" w:line="240" w:lineRule="auto"/>
        <w:jc w:val="right"/>
        <w:rPr>
          <w:lang w:val="en-US"/>
        </w:rPr>
      </w:pPr>
      <w:r w:rsidRPr="00532C3D">
        <w:rPr>
          <w:lang w:val="en-US"/>
        </w:rPr>
        <w:t>Autho</w:t>
      </w:r>
      <w:r w:rsidR="00E83BF4">
        <w:rPr>
          <w:lang w:val="en-US"/>
        </w:rPr>
        <w:t>r</w:t>
      </w:r>
      <w:r w:rsidR="00166AA7">
        <w:rPr>
          <w:lang w:val="en-US"/>
        </w:rPr>
        <w:t>:</w:t>
      </w:r>
      <w:r w:rsidR="00E83BF4">
        <w:rPr>
          <w:lang w:val="en-US"/>
        </w:rPr>
        <w:t xml:space="preserve"> </w:t>
      </w:r>
      <w:r w:rsidRPr="00532C3D">
        <w:rPr>
          <w:lang w:val="en-US"/>
        </w:rPr>
        <w:t>Alice Robert</w:t>
      </w:r>
      <w:r w:rsidR="00166AA7">
        <w:rPr>
          <w:lang w:val="en-US"/>
        </w:rPr>
        <w:t>s</w:t>
      </w:r>
      <w:r w:rsidRPr="00532C3D">
        <w:rPr>
          <w:lang w:val="en-US"/>
        </w:rPr>
        <w:t xml:space="preserve"> </w:t>
      </w:r>
    </w:p>
    <w:p w14:paraId="69DE1C13" w14:textId="52A82B6D" w:rsidR="00166AA7" w:rsidRDefault="00532C3D" w:rsidP="00166AA7">
      <w:pPr>
        <w:spacing w:after="0" w:line="240" w:lineRule="auto"/>
        <w:jc w:val="right"/>
        <w:rPr>
          <w:lang w:val="en-US"/>
        </w:rPr>
      </w:pPr>
      <w:r w:rsidRPr="00532C3D">
        <w:rPr>
          <w:lang w:val="en-US"/>
        </w:rPr>
        <w:t>Head of Campaigns</w:t>
      </w:r>
      <w:r w:rsidR="00166AA7">
        <w:rPr>
          <w:lang w:val="en-US"/>
        </w:rPr>
        <w:t xml:space="preserve">, </w:t>
      </w:r>
      <w:r w:rsidRPr="00532C3D">
        <w:rPr>
          <w:lang w:val="en-US"/>
        </w:rPr>
        <w:t>CPRE London</w:t>
      </w:r>
      <w:r w:rsidR="00E83BF4">
        <w:rPr>
          <w:lang w:val="en-US"/>
        </w:rPr>
        <w:t xml:space="preserve"> </w:t>
      </w:r>
    </w:p>
    <w:p w14:paraId="1306BD53" w14:textId="5082C836" w:rsidR="00B570D0" w:rsidRPr="00E83BF4" w:rsidRDefault="00166AA7" w:rsidP="00166AA7">
      <w:pPr>
        <w:spacing w:after="0" w:line="240" w:lineRule="auto"/>
        <w:jc w:val="right"/>
        <w:rPr>
          <w:lang w:val="en-US"/>
        </w:rPr>
      </w:pPr>
      <w:hyperlink r:id="rId25" w:history="1">
        <w:r w:rsidRPr="00D32C6D">
          <w:rPr>
            <w:rStyle w:val="Hyperlink"/>
            <w:lang w:val="en-US"/>
          </w:rPr>
          <w:t>alice@cprelondon.org.uk</w:t>
        </w:r>
      </w:hyperlink>
      <w:r w:rsidR="00532C3D">
        <w:rPr>
          <w:b/>
          <w:bCs/>
          <w:lang w:val="en-US"/>
        </w:rPr>
        <w:t xml:space="preserve"> </w:t>
      </w:r>
    </w:p>
    <w:p w14:paraId="7E35DE4E" w14:textId="77777777" w:rsidR="00E83BF4" w:rsidRDefault="00E83BF4">
      <w:pPr>
        <w:rPr>
          <w:b/>
          <w:bCs/>
          <w:sz w:val="24"/>
          <w:szCs w:val="24"/>
          <w:lang w:val="en-US"/>
        </w:rPr>
      </w:pPr>
      <w:r>
        <w:rPr>
          <w:b/>
          <w:bCs/>
          <w:sz w:val="24"/>
          <w:szCs w:val="24"/>
          <w:lang w:val="en-US"/>
        </w:rPr>
        <w:br w:type="page"/>
      </w:r>
    </w:p>
    <w:p w14:paraId="4F7529BE" w14:textId="60C84618" w:rsidR="00F63907" w:rsidRPr="00043F67" w:rsidRDefault="00B570D0" w:rsidP="00B570D0">
      <w:pPr>
        <w:tabs>
          <w:tab w:val="left" w:pos="1632"/>
        </w:tabs>
        <w:rPr>
          <w:b/>
          <w:bCs/>
          <w:sz w:val="24"/>
          <w:szCs w:val="24"/>
          <w:lang w:val="en-US"/>
        </w:rPr>
      </w:pPr>
      <w:r w:rsidRPr="00043F67">
        <w:rPr>
          <w:b/>
          <w:bCs/>
          <w:sz w:val="24"/>
          <w:szCs w:val="24"/>
          <w:lang w:val="en-US"/>
        </w:rPr>
        <w:t>Annex 1</w:t>
      </w:r>
    </w:p>
    <w:p w14:paraId="3D3BAC38" w14:textId="38FADE2E" w:rsidR="00B570D0" w:rsidRPr="000E49C2" w:rsidRDefault="00B570D0" w:rsidP="00B570D0">
      <w:pPr>
        <w:tabs>
          <w:tab w:val="left" w:pos="1632"/>
        </w:tabs>
        <w:rPr>
          <w:b/>
          <w:bCs/>
          <w:color w:val="008080"/>
          <w:sz w:val="28"/>
          <w:szCs w:val="28"/>
          <w:lang w:val="en-US"/>
        </w:rPr>
      </w:pPr>
      <w:r w:rsidRPr="000E49C2">
        <w:rPr>
          <w:b/>
          <w:bCs/>
          <w:color w:val="008080"/>
          <w:sz w:val="28"/>
          <w:szCs w:val="28"/>
          <w:lang w:val="en-US"/>
        </w:rPr>
        <w:t>10 reasons why higher density living is positive for</w:t>
      </w:r>
      <w:r w:rsidR="00043F67" w:rsidRPr="000E49C2">
        <w:rPr>
          <w:b/>
          <w:bCs/>
          <w:color w:val="008080"/>
          <w:sz w:val="28"/>
          <w:szCs w:val="28"/>
          <w:lang w:val="en-US"/>
        </w:rPr>
        <w:t xml:space="preserve"> </w:t>
      </w:r>
      <w:r w:rsidRPr="000E49C2">
        <w:rPr>
          <w:b/>
          <w:bCs/>
          <w:color w:val="008080"/>
          <w:sz w:val="28"/>
          <w:szCs w:val="28"/>
          <w:lang w:val="en-US"/>
        </w:rPr>
        <w:t>communities</w:t>
      </w:r>
    </w:p>
    <w:p w14:paraId="354AAD4C" w14:textId="4BC48C0C" w:rsidR="00B570D0" w:rsidRPr="00043F67" w:rsidRDefault="00B570D0" w:rsidP="00043F67">
      <w:pPr>
        <w:pStyle w:val="ListParagraph"/>
        <w:numPr>
          <w:ilvl w:val="0"/>
          <w:numId w:val="15"/>
        </w:numPr>
        <w:tabs>
          <w:tab w:val="left" w:pos="1632"/>
        </w:tabs>
        <w:ind w:left="360"/>
        <w:rPr>
          <w:sz w:val="24"/>
          <w:szCs w:val="24"/>
          <w:lang w:val="en-US"/>
        </w:rPr>
      </w:pPr>
      <w:r w:rsidRPr="00043F67">
        <w:rPr>
          <w:sz w:val="24"/>
          <w:szCs w:val="24"/>
          <w:lang w:val="en-US"/>
        </w:rPr>
        <w:t>The higher the density, the more land is saved: space is used more efficiently.</w:t>
      </w:r>
    </w:p>
    <w:p w14:paraId="15B74996" w14:textId="34E85832" w:rsidR="00B570D0" w:rsidRDefault="00B570D0" w:rsidP="00043F67">
      <w:pPr>
        <w:pStyle w:val="ListParagraph"/>
        <w:numPr>
          <w:ilvl w:val="0"/>
          <w:numId w:val="15"/>
        </w:numPr>
        <w:tabs>
          <w:tab w:val="left" w:pos="1632"/>
        </w:tabs>
        <w:ind w:left="360"/>
        <w:rPr>
          <w:sz w:val="24"/>
          <w:szCs w:val="24"/>
          <w:lang w:val="en-US"/>
        </w:rPr>
      </w:pPr>
      <w:r w:rsidRPr="00043F67">
        <w:rPr>
          <w:sz w:val="24"/>
          <w:szCs w:val="24"/>
          <w:lang w:val="en-US"/>
        </w:rPr>
        <w:t>The higher the density, the bigger range of shops and services that can be supported.</w:t>
      </w:r>
      <w:r w:rsidR="00043F67">
        <w:rPr>
          <w:sz w:val="24"/>
          <w:szCs w:val="24"/>
          <w:lang w:val="en-US"/>
        </w:rPr>
        <w:t xml:space="preserve"> </w:t>
      </w:r>
      <w:r w:rsidRPr="00043F67">
        <w:rPr>
          <w:sz w:val="24"/>
          <w:szCs w:val="24"/>
          <w:lang w:val="en-US"/>
        </w:rPr>
        <w:t>Of most significance is the cost of personal transport which diminishes rapidly as density increases.</w:t>
      </w:r>
    </w:p>
    <w:p w14:paraId="75490542" w14:textId="71378C12" w:rsidR="00043F67" w:rsidRDefault="00B570D0" w:rsidP="00043F67">
      <w:pPr>
        <w:pStyle w:val="ListParagraph"/>
        <w:numPr>
          <w:ilvl w:val="0"/>
          <w:numId w:val="15"/>
        </w:numPr>
        <w:tabs>
          <w:tab w:val="left" w:pos="1632"/>
        </w:tabs>
        <w:ind w:left="360"/>
        <w:rPr>
          <w:sz w:val="24"/>
          <w:szCs w:val="24"/>
          <w:lang w:val="en-US"/>
        </w:rPr>
      </w:pPr>
      <w:r w:rsidRPr="00043F67">
        <w:rPr>
          <w:sz w:val="24"/>
          <w:szCs w:val="24"/>
          <w:lang w:val="en-US"/>
        </w:rPr>
        <w:t>Better transport means better access to jobs, amenities, leisure,</w:t>
      </w:r>
      <w:r w:rsidR="000E49C2">
        <w:rPr>
          <w:sz w:val="24"/>
          <w:szCs w:val="24"/>
          <w:lang w:val="en-US"/>
        </w:rPr>
        <w:t xml:space="preserve"> </w:t>
      </w:r>
      <w:r w:rsidRPr="00043F67">
        <w:rPr>
          <w:sz w:val="24"/>
          <w:szCs w:val="24"/>
          <w:lang w:val="en-US"/>
        </w:rPr>
        <w:t>etc. At high densities fast, frequent, reliable public transport systems become fully effective with dramatic reductions in energy &amp; costs.</w:t>
      </w:r>
    </w:p>
    <w:p w14:paraId="119BBCDA" w14:textId="77777777" w:rsidR="00043F67" w:rsidRDefault="00B570D0" w:rsidP="00043F67">
      <w:pPr>
        <w:pStyle w:val="ListParagraph"/>
        <w:numPr>
          <w:ilvl w:val="0"/>
          <w:numId w:val="15"/>
        </w:numPr>
        <w:tabs>
          <w:tab w:val="left" w:pos="1632"/>
        </w:tabs>
        <w:ind w:left="360"/>
        <w:rPr>
          <w:sz w:val="24"/>
          <w:szCs w:val="24"/>
          <w:lang w:val="en-US"/>
        </w:rPr>
      </w:pPr>
      <w:r w:rsidRPr="00043F67">
        <w:rPr>
          <w:sz w:val="24"/>
          <w:szCs w:val="24"/>
          <w:lang w:val="en-US"/>
        </w:rPr>
        <w:t>As density increases the per capita cost of providing services such as water, gas, electricity and waste disposal reduces.</w:t>
      </w:r>
    </w:p>
    <w:p w14:paraId="56D30A77" w14:textId="77777777" w:rsidR="00043F67" w:rsidRDefault="00B570D0" w:rsidP="00043F67">
      <w:pPr>
        <w:pStyle w:val="ListParagraph"/>
        <w:numPr>
          <w:ilvl w:val="0"/>
          <w:numId w:val="15"/>
        </w:numPr>
        <w:tabs>
          <w:tab w:val="left" w:pos="1632"/>
        </w:tabs>
        <w:ind w:left="360"/>
        <w:rPr>
          <w:sz w:val="24"/>
          <w:szCs w:val="24"/>
          <w:lang w:val="en-US"/>
        </w:rPr>
      </w:pPr>
      <w:r w:rsidRPr="00043F67">
        <w:rPr>
          <w:sz w:val="24"/>
          <w:szCs w:val="24"/>
          <w:lang w:val="en-US"/>
        </w:rPr>
        <w:t>The cost of transporting materials and goods also declines. As the costs go down so does the consumption of energy.</w:t>
      </w:r>
    </w:p>
    <w:p w14:paraId="58EA5C5F" w14:textId="77777777" w:rsidR="00043F67" w:rsidRDefault="00B570D0" w:rsidP="00043F67">
      <w:pPr>
        <w:pStyle w:val="ListParagraph"/>
        <w:numPr>
          <w:ilvl w:val="0"/>
          <w:numId w:val="15"/>
        </w:numPr>
        <w:tabs>
          <w:tab w:val="left" w:pos="1632"/>
        </w:tabs>
        <w:ind w:left="360"/>
        <w:rPr>
          <w:sz w:val="24"/>
          <w:szCs w:val="24"/>
          <w:lang w:val="en-US"/>
        </w:rPr>
      </w:pPr>
      <w:r w:rsidRPr="00043F67">
        <w:rPr>
          <w:sz w:val="24"/>
          <w:szCs w:val="24"/>
          <w:lang w:val="en-US"/>
        </w:rPr>
        <w:t>As density increases, isolation and social exclusion is reduced for people without a car.</w:t>
      </w:r>
    </w:p>
    <w:p w14:paraId="5DD38D20" w14:textId="77777777" w:rsidR="00043F67" w:rsidRDefault="00B570D0" w:rsidP="00043F67">
      <w:pPr>
        <w:pStyle w:val="ListParagraph"/>
        <w:numPr>
          <w:ilvl w:val="0"/>
          <w:numId w:val="15"/>
        </w:numPr>
        <w:tabs>
          <w:tab w:val="left" w:pos="1632"/>
        </w:tabs>
        <w:ind w:left="360"/>
        <w:rPr>
          <w:sz w:val="24"/>
          <w:szCs w:val="24"/>
          <w:lang w:val="en-US"/>
        </w:rPr>
      </w:pPr>
      <w:r w:rsidRPr="00043F67">
        <w:rPr>
          <w:sz w:val="24"/>
          <w:szCs w:val="24"/>
          <w:lang w:val="en-US"/>
        </w:rPr>
        <w:t>Density can also impact on affordability as the cost of land is lower per dwelling, and space is not needed for parking cars, for instance.</w:t>
      </w:r>
    </w:p>
    <w:p w14:paraId="419D80EA" w14:textId="77777777" w:rsidR="00043F67" w:rsidRDefault="00B570D0" w:rsidP="00043F67">
      <w:pPr>
        <w:pStyle w:val="ListParagraph"/>
        <w:numPr>
          <w:ilvl w:val="0"/>
          <w:numId w:val="15"/>
        </w:numPr>
        <w:tabs>
          <w:tab w:val="left" w:pos="1632"/>
        </w:tabs>
        <w:ind w:left="360"/>
        <w:rPr>
          <w:sz w:val="24"/>
          <w:szCs w:val="24"/>
          <w:lang w:val="en-US"/>
        </w:rPr>
      </w:pPr>
      <w:r w:rsidRPr="00043F67">
        <w:rPr>
          <w:sz w:val="24"/>
          <w:szCs w:val="24"/>
          <w:lang w:val="en-US"/>
        </w:rPr>
        <w:t>Higher density creates more vitality and diversity. “Bigger concentrations of people stimulate and support the provision of more services and facilities making possible a wider choice of restaurants, theatres, cinemas and other recreational opportunities. They support specialist centres and services for minorities, which are not possible</w:t>
      </w:r>
      <w:r w:rsidR="00043F67">
        <w:rPr>
          <w:sz w:val="24"/>
          <w:szCs w:val="24"/>
          <w:lang w:val="en-US"/>
        </w:rPr>
        <w:t xml:space="preserve"> </w:t>
      </w:r>
      <w:r w:rsidRPr="00043F67">
        <w:rPr>
          <w:sz w:val="24"/>
          <w:szCs w:val="24"/>
          <w:lang w:val="en-US"/>
        </w:rPr>
        <w:t>where such minorities are dispersed in low density sprawl. …</w:t>
      </w:r>
    </w:p>
    <w:p w14:paraId="37BB16C7" w14:textId="77777777" w:rsidR="00043F67" w:rsidRDefault="00B570D0" w:rsidP="00043F67">
      <w:pPr>
        <w:pStyle w:val="ListParagraph"/>
        <w:numPr>
          <w:ilvl w:val="0"/>
          <w:numId w:val="15"/>
        </w:numPr>
        <w:tabs>
          <w:tab w:val="left" w:pos="1632"/>
        </w:tabs>
        <w:ind w:left="360"/>
        <w:rPr>
          <w:sz w:val="24"/>
          <w:szCs w:val="24"/>
          <w:lang w:val="en-US"/>
        </w:rPr>
      </w:pPr>
      <w:r w:rsidRPr="00043F67">
        <w:rPr>
          <w:sz w:val="24"/>
          <w:szCs w:val="24"/>
          <w:lang w:val="en-US"/>
        </w:rPr>
        <w:t>“All this stimulates interdependent economic development that creates new employment opportunities and greater choice of employment.</w:t>
      </w:r>
    </w:p>
    <w:p w14:paraId="047161CB" w14:textId="14D15B5D" w:rsidR="00B570D0" w:rsidRDefault="00B570D0" w:rsidP="00043F67">
      <w:pPr>
        <w:pStyle w:val="ListParagraph"/>
        <w:numPr>
          <w:ilvl w:val="0"/>
          <w:numId w:val="15"/>
        </w:numPr>
        <w:tabs>
          <w:tab w:val="left" w:pos="1632"/>
        </w:tabs>
        <w:ind w:left="360"/>
        <w:rPr>
          <w:sz w:val="24"/>
          <w:szCs w:val="24"/>
          <w:lang w:val="en-US"/>
        </w:rPr>
      </w:pPr>
      <w:r w:rsidRPr="00043F67">
        <w:rPr>
          <w:sz w:val="24"/>
          <w:szCs w:val="24"/>
          <w:lang w:val="en-US"/>
        </w:rPr>
        <w:t>“Above all, in higher density urban areas, all this diversity is within easy reach of where most people live. Ease of access is a key factor, which has critical implications for a sustainable quality of urban life.”</w:t>
      </w:r>
    </w:p>
    <w:bookmarkEnd w:id="0"/>
    <w:p w14:paraId="413E2BEF" w14:textId="4FCFE224" w:rsidR="00532C3D" w:rsidRPr="00532C3D" w:rsidRDefault="00532C3D" w:rsidP="00532C3D">
      <w:pPr>
        <w:tabs>
          <w:tab w:val="left" w:pos="1632"/>
        </w:tabs>
        <w:rPr>
          <w:lang w:val="en-US"/>
        </w:rPr>
      </w:pPr>
    </w:p>
    <w:sectPr w:rsidR="00532C3D" w:rsidRPr="00532C3D" w:rsidSect="00166AA7">
      <w:headerReference w:type="default" r:id="rId26"/>
      <w:footerReference w:type="default" r:id="rId2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6ABCF" w14:textId="77777777" w:rsidR="00FF16E1" w:rsidRDefault="00FF16E1" w:rsidP="005F24F2">
      <w:pPr>
        <w:spacing w:after="0" w:line="240" w:lineRule="auto"/>
      </w:pPr>
      <w:r>
        <w:separator/>
      </w:r>
    </w:p>
  </w:endnote>
  <w:endnote w:type="continuationSeparator" w:id="0">
    <w:p w14:paraId="03CBBA8B" w14:textId="77777777" w:rsidR="00FF16E1" w:rsidRDefault="00FF16E1" w:rsidP="005F24F2">
      <w:pPr>
        <w:spacing w:after="0" w:line="240" w:lineRule="auto"/>
      </w:pPr>
      <w:r>
        <w:continuationSeparator/>
      </w:r>
    </w:p>
  </w:endnote>
  <w:endnote w:id="1">
    <w:p w14:paraId="33231984" w14:textId="68D28460" w:rsidR="001C318C" w:rsidRPr="001C318C" w:rsidRDefault="001C318C" w:rsidP="001C318C">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191993"/>
      <w:docPartObj>
        <w:docPartGallery w:val="Page Numbers (Bottom of Page)"/>
        <w:docPartUnique/>
      </w:docPartObj>
    </w:sdtPr>
    <w:sdtEndPr>
      <w:rPr>
        <w:noProof/>
      </w:rPr>
    </w:sdtEndPr>
    <w:sdtContent>
      <w:p w14:paraId="31B92243" w14:textId="3945865B" w:rsidR="006747BE" w:rsidRDefault="006747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F13CCE" w14:textId="77777777" w:rsidR="006747BE" w:rsidRDefault="00674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096D8" w14:textId="77777777" w:rsidR="00FF16E1" w:rsidRDefault="00FF16E1" w:rsidP="005F24F2">
      <w:pPr>
        <w:spacing w:after="0" w:line="240" w:lineRule="auto"/>
      </w:pPr>
      <w:r>
        <w:separator/>
      </w:r>
    </w:p>
  </w:footnote>
  <w:footnote w:type="continuationSeparator" w:id="0">
    <w:p w14:paraId="6B5ED812" w14:textId="77777777" w:rsidR="00FF16E1" w:rsidRDefault="00FF16E1" w:rsidP="005F24F2">
      <w:pPr>
        <w:spacing w:after="0" w:line="240" w:lineRule="auto"/>
      </w:pPr>
      <w:r>
        <w:continuationSeparator/>
      </w:r>
    </w:p>
  </w:footnote>
  <w:footnote w:id="1">
    <w:p w14:paraId="5A82F2D0" w14:textId="7D151628" w:rsidR="00532C3D" w:rsidRPr="00625D06" w:rsidRDefault="00532C3D" w:rsidP="00532C3D">
      <w:pPr>
        <w:spacing w:after="0" w:line="240" w:lineRule="auto"/>
        <w:rPr>
          <w:b/>
          <w:bCs/>
          <w:color w:val="339933"/>
          <w:sz w:val="20"/>
          <w:szCs w:val="20"/>
          <w:lang w:val="en-US"/>
        </w:rPr>
      </w:pPr>
      <w:r>
        <w:rPr>
          <w:rStyle w:val="FootnoteReference"/>
        </w:rPr>
        <w:footnoteRef/>
      </w:r>
      <w:r>
        <w:t xml:space="preserve"> </w:t>
      </w:r>
      <w:r w:rsidRPr="00116A68">
        <w:rPr>
          <w:i/>
          <w:iCs/>
          <w:sz w:val="20"/>
          <w:szCs w:val="20"/>
        </w:rPr>
        <w:t>This policy supplements CPR</w:t>
      </w:r>
      <w:r>
        <w:rPr>
          <w:i/>
          <w:iCs/>
          <w:sz w:val="20"/>
          <w:szCs w:val="20"/>
        </w:rPr>
        <w:t>E</w:t>
      </w:r>
      <w:r w:rsidRPr="00116A68">
        <w:rPr>
          <w:i/>
          <w:iCs/>
          <w:sz w:val="20"/>
          <w:szCs w:val="20"/>
        </w:rPr>
        <w:t xml:space="preserve"> </w:t>
      </w:r>
      <w:r>
        <w:rPr>
          <w:i/>
          <w:iCs/>
          <w:sz w:val="20"/>
          <w:szCs w:val="20"/>
        </w:rPr>
        <w:t xml:space="preserve">Transport </w:t>
      </w:r>
      <w:r w:rsidRPr="00116A68">
        <w:rPr>
          <w:i/>
          <w:iCs/>
          <w:sz w:val="20"/>
          <w:szCs w:val="20"/>
        </w:rPr>
        <w:t>Policy 9 (Parking and Parking Standards)</w:t>
      </w:r>
      <w:r>
        <w:rPr>
          <w:i/>
          <w:iCs/>
          <w:sz w:val="20"/>
          <w:szCs w:val="20"/>
        </w:rPr>
        <w:t xml:space="preserve"> </w:t>
      </w:r>
      <w:r w:rsidRPr="00116A68">
        <w:rPr>
          <w:i/>
          <w:iCs/>
          <w:sz w:val="20"/>
          <w:szCs w:val="20"/>
        </w:rPr>
        <w:t>adopted in 2024</w:t>
      </w:r>
      <w:r w:rsidRPr="00116A68">
        <w:rPr>
          <w:rStyle w:val="FootnoteReference"/>
          <w:i/>
          <w:iCs/>
          <w:sz w:val="20"/>
          <w:szCs w:val="20"/>
        </w:rPr>
        <w:footnoteRef/>
      </w:r>
      <w:r w:rsidRPr="00116A68">
        <w:rPr>
          <w:i/>
          <w:iCs/>
          <w:sz w:val="20"/>
          <w:szCs w:val="20"/>
        </w:rPr>
        <w:t xml:space="preserve">. </w:t>
      </w:r>
    </w:p>
    <w:p w14:paraId="4E7E408F" w14:textId="6CA9F5D8" w:rsidR="00532C3D" w:rsidRPr="00532C3D" w:rsidRDefault="00532C3D">
      <w:pPr>
        <w:pStyle w:val="FootnoteText"/>
        <w:rPr>
          <w:lang w:val="en-US"/>
        </w:rPr>
      </w:pPr>
    </w:p>
  </w:footnote>
  <w:footnote w:id="2">
    <w:p w14:paraId="591F46E6" w14:textId="3DF184B0" w:rsidR="00A45C69" w:rsidRPr="00A45C69" w:rsidRDefault="00A45C69">
      <w:pPr>
        <w:pStyle w:val="FootnoteText"/>
        <w:rPr>
          <w:lang w:val="en-US"/>
        </w:rPr>
      </w:pPr>
      <w:r>
        <w:rPr>
          <w:rStyle w:val="FootnoteReference"/>
        </w:rPr>
        <w:footnoteRef/>
      </w:r>
      <w:r>
        <w:t xml:space="preserve"> </w:t>
      </w:r>
      <w:hyperlink r:id="rId1" w:history="1">
        <w:r w:rsidRPr="008F509C">
          <w:rPr>
            <w:rStyle w:val="Hyperlink"/>
          </w:rPr>
          <w:t>https://www.irbnet.de/daten/iconda/CIB919.pdf see page 149</w:t>
        </w:r>
      </w:hyperlink>
    </w:p>
  </w:footnote>
  <w:footnote w:id="3">
    <w:p w14:paraId="35237D6D" w14:textId="745ADBC9" w:rsidR="00A45C69" w:rsidRPr="00A45C69" w:rsidRDefault="00A45C69">
      <w:pPr>
        <w:pStyle w:val="FootnoteText"/>
        <w:rPr>
          <w:lang w:val="en-US"/>
        </w:rPr>
      </w:pPr>
      <w:r>
        <w:rPr>
          <w:rStyle w:val="FootnoteReference"/>
        </w:rPr>
        <w:footnoteRef/>
      </w:r>
      <w:r>
        <w:t xml:space="preserve"> See reference 2 and Annex 1 (Ten reasons why higher density living is good for communities)</w:t>
      </w:r>
    </w:p>
  </w:footnote>
  <w:footnote w:id="4">
    <w:p w14:paraId="6D0D63F6" w14:textId="5B379499" w:rsidR="00A45C69" w:rsidRPr="00A45C69" w:rsidRDefault="00A45C69" w:rsidP="00A45C69">
      <w:pPr>
        <w:spacing w:after="0" w:line="240" w:lineRule="auto"/>
        <w:rPr>
          <w:sz w:val="24"/>
          <w:szCs w:val="24"/>
          <w:lang w:val="en-US"/>
        </w:rPr>
      </w:pPr>
      <w:r>
        <w:rPr>
          <w:rStyle w:val="FootnoteReference"/>
        </w:rPr>
        <w:footnoteRef/>
      </w:r>
      <w:r>
        <w:t xml:space="preserve"> </w:t>
      </w:r>
      <w:r w:rsidRPr="006723E8">
        <w:rPr>
          <w:b/>
          <w:bCs/>
        </w:rPr>
        <w:t>Para 113. NPPF.</w:t>
      </w:r>
      <w:r>
        <w:t xml:space="preserve"> </w:t>
      </w:r>
      <w:r w:rsidRPr="00F63907">
        <w:rPr>
          <w:i/>
          <w:iCs/>
        </w:rPr>
        <w:t>“Maximum parking standards for residential and non-residential development should only be set where there is a clear and compelling justification that they are necessary for managing the local road network, or for optimising the density of development in city and town centres and other locations that are well served by public transport (in accordance with chapter 11 of this Framework). In town centres, local authorities should seek to improve the quality of parking so that it is convenient, safe and secure, alongside measures to promote accessibility for pedestrians and cyclists.”</w:t>
      </w:r>
    </w:p>
    <w:p w14:paraId="35C0D432" w14:textId="77777777" w:rsidR="00A45C69" w:rsidRPr="00A45C69" w:rsidRDefault="00A45C69" w:rsidP="00A45C69">
      <w:pPr>
        <w:pStyle w:val="FootnoteText"/>
        <w:rPr>
          <w:lang w:val="en-US"/>
        </w:rPr>
      </w:pPr>
      <w:r w:rsidRPr="006723E8">
        <w:rPr>
          <w:b/>
          <w:bCs/>
          <w:sz w:val="22"/>
          <w:szCs w:val="22"/>
        </w:rPr>
        <w:t>Para 112. NPPF.</w:t>
      </w:r>
      <w:r>
        <w:rPr>
          <w:sz w:val="22"/>
          <w:szCs w:val="22"/>
        </w:rPr>
        <w:t xml:space="preserve"> </w:t>
      </w:r>
      <w:r w:rsidRPr="00F63907">
        <w:rPr>
          <w:i/>
          <w:iCs/>
          <w:sz w:val="22"/>
          <w:szCs w:val="22"/>
        </w:rPr>
        <w:t>“If setting local parking standards for residential and non-residential development, policies should take into account: a) the accessibility of the development; b) the type, mix and use of development; c) the availability of and opportunities for public transport; d) local car ownership levels; and e) the need to ensure an adequate provision of spaces for charging plug-in and other ultra-low emission vehicles.”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9D98" w14:textId="4F6226AA" w:rsidR="00166AA7" w:rsidRDefault="00166AA7">
    <w:pPr>
      <w:pStyle w:val="Header"/>
    </w:pPr>
    <w:r w:rsidRPr="002E6C36">
      <w:rPr>
        <w:noProof/>
        <w:sz w:val="32"/>
        <w:szCs w:val="32"/>
      </w:rPr>
      <w:drawing>
        <wp:anchor distT="152400" distB="152400" distL="152400" distR="152400" simplePos="0" relativeHeight="251659264" behindDoc="0" locked="0" layoutInCell="1" hidden="0" allowOverlap="1" wp14:anchorId="03721C6E" wp14:editId="34C2B147">
          <wp:simplePos x="0" y="0"/>
          <wp:positionH relativeFrom="column">
            <wp:posOffset>4758690</wp:posOffset>
          </wp:positionH>
          <wp:positionV relativeFrom="paragraph">
            <wp:posOffset>-310515</wp:posOffset>
          </wp:positionV>
          <wp:extent cx="1570990" cy="487680"/>
          <wp:effectExtent l="0" t="0" r="0" b="7620"/>
          <wp:wrapSquare wrapText="bothSides" distT="152400" distB="152400" distL="152400" distR="152400"/>
          <wp:docPr id="1073741834" name="image1.png" descr="image001.png"/>
          <wp:cNvGraphicFramePr/>
          <a:graphic xmlns:a="http://schemas.openxmlformats.org/drawingml/2006/main">
            <a:graphicData uri="http://schemas.openxmlformats.org/drawingml/2006/picture">
              <pic:pic xmlns:pic="http://schemas.openxmlformats.org/drawingml/2006/picture">
                <pic:nvPicPr>
                  <pic:cNvPr id="0" name="image1.png" descr="image001.png"/>
                  <pic:cNvPicPr preferRelativeResize="0"/>
                </pic:nvPicPr>
                <pic:blipFill>
                  <a:blip r:embed="rId1"/>
                  <a:srcRect/>
                  <a:stretch>
                    <a:fillRect/>
                  </a:stretch>
                </pic:blipFill>
                <pic:spPr>
                  <a:xfrm>
                    <a:off x="0" y="0"/>
                    <a:ext cx="1570990" cy="48768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DE5"/>
    <w:multiLevelType w:val="hybridMultilevel"/>
    <w:tmpl w:val="97F64A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148A9"/>
    <w:multiLevelType w:val="hybridMultilevel"/>
    <w:tmpl w:val="68563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7437C0"/>
    <w:multiLevelType w:val="hybridMultilevel"/>
    <w:tmpl w:val="E98C5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8B119A"/>
    <w:multiLevelType w:val="hybridMultilevel"/>
    <w:tmpl w:val="BD46B594"/>
    <w:lvl w:ilvl="0" w:tplc="1F44B7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072DA0"/>
    <w:multiLevelType w:val="hybridMultilevel"/>
    <w:tmpl w:val="FDC64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7406E6"/>
    <w:multiLevelType w:val="hybridMultilevel"/>
    <w:tmpl w:val="B56ED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B622AB"/>
    <w:multiLevelType w:val="hybridMultilevel"/>
    <w:tmpl w:val="77183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097374"/>
    <w:multiLevelType w:val="hybridMultilevel"/>
    <w:tmpl w:val="9A868A4E"/>
    <w:lvl w:ilvl="0" w:tplc="AEB4D4AE">
      <w:start w:val="1"/>
      <w:numFmt w:val="bullet"/>
      <w:lvlText w:val="-"/>
      <w:lvlJc w:val="left"/>
      <w:pPr>
        <w:ind w:left="360" w:hanging="360"/>
      </w:pPr>
      <w:rPr>
        <w:rFonts w:ascii="Aptos" w:eastAsia="Calibri" w:hAnsi="Aptos" w:cs="Apto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3E450B7"/>
    <w:multiLevelType w:val="hybridMultilevel"/>
    <w:tmpl w:val="8CAC4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180E52"/>
    <w:multiLevelType w:val="hybridMultilevel"/>
    <w:tmpl w:val="E62E2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5D6979"/>
    <w:multiLevelType w:val="hybridMultilevel"/>
    <w:tmpl w:val="75269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957439"/>
    <w:multiLevelType w:val="hybridMultilevel"/>
    <w:tmpl w:val="FAF09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2257255"/>
    <w:multiLevelType w:val="hybridMultilevel"/>
    <w:tmpl w:val="5F883820"/>
    <w:lvl w:ilvl="0" w:tplc="49F6E22C">
      <w:start w:val="9"/>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8A0DFD"/>
    <w:multiLevelType w:val="hybridMultilevel"/>
    <w:tmpl w:val="E85A691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7D091DD1"/>
    <w:multiLevelType w:val="hybridMultilevel"/>
    <w:tmpl w:val="1326E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467096">
    <w:abstractNumId w:val="7"/>
  </w:num>
  <w:num w:numId="2" w16cid:durableId="65615977">
    <w:abstractNumId w:val="7"/>
  </w:num>
  <w:num w:numId="3" w16cid:durableId="1738360794">
    <w:abstractNumId w:val="13"/>
  </w:num>
  <w:num w:numId="4" w16cid:durableId="1355500319">
    <w:abstractNumId w:val="12"/>
  </w:num>
  <w:num w:numId="5" w16cid:durableId="1076703325">
    <w:abstractNumId w:val="3"/>
  </w:num>
  <w:num w:numId="6" w16cid:durableId="1831748723">
    <w:abstractNumId w:val="9"/>
  </w:num>
  <w:num w:numId="7" w16cid:durableId="410583290">
    <w:abstractNumId w:val="10"/>
  </w:num>
  <w:num w:numId="8" w16cid:durableId="815218419">
    <w:abstractNumId w:val="2"/>
  </w:num>
  <w:num w:numId="9" w16cid:durableId="1323509106">
    <w:abstractNumId w:val="8"/>
  </w:num>
  <w:num w:numId="10" w16cid:durableId="2106533304">
    <w:abstractNumId w:val="4"/>
  </w:num>
  <w:num w:numId="11" w16cid:durableId="664631068">
    <w:abstractNumId w:val="5"/>
  </w:num>
  <w:num w:numId="12" w16cid:durableId="1824008194">
    <w:abstractNumId w:val="14"/>
  </w:num>
  <w:num w:numId="13" w16cid:durableId="67192152">
    <w:abstractNumId w:val="1"/>
  </w:num>
  <w:num w:numId="14" w16cid:durableId="1601402704">
    <w:abstractNumId w:val="0"/>
  </w:num>
  <w:num w:numId="15" w16cid:durableId="675228038">
    <w:abstractNumId w:val="6"/>
  </w:num>
  <w:num w:numId="16" w16cid:durableId="2175943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C9"/>
    <w:rsid w:val="0000118C"/>
    <w:rsid w:val="000067A9"/>
    <w:rsid w:val="00011B82"/>
    <w:rsid w:val="00043F67"/>
    <w:rsid w:val="000A4360"/>
    <w:rsid w:val="000A4B4D"/>
    <w:rsid w:val="000B5482"/>
    <w:rsid w:val="000C6901"/>
    <w:rsid w:val="000D4650"/>
    <w:rsid w:val="000E242A"/>
    <w:rsid w:val="000E49C2"/>
    <w:rsid w:val="000E71FE"/>
    <w:rsid w:val="000F750A"/>
    <w:rsid w:val="00101B41"/>
    <w:rsid w:val="00116A68"/>
    <w:rsid w:val="00121F67"/>
    <w:rsid w:val="0012428B"/>
    <w:rsid w:val="001335A4"/>
    <w:rsid w:val="00140D49"/>
    <w:rsid w:val="00166AA7"/>
    <w:rsid w:val="00172C0E"/>
    <w:rsid w:val="001B2895"/>
    <w:rsid w:val="001C06FF"/>
    <w:rsid w:val="001C0B3D"/>
    <w:rsid w:val="001C318C"/>
    <w:rsid w:val="001E3A78"/>
    <w:rsid w:val="001F05E3"/>
    <w:rsid w:val="0020652A"/>
    <w:rsid w:val="00234002"/>
    <w:rsid w:val="002377C3"/>
    <w:rsid w:val="00260E1B"/>
    <w:rsid w:val="00286F0E"/>
    <w:rsid w:val="002956E7"/>
    <w:rsid w:val="002A74BB"/>
    <w:rsid w:val="002D2F42"/>
    <w:rsid w:val="00321087"/>
    <w:rsid w:val="003337E9"/>
    <w:rsid w:val="00343179"/>
    <w:rsid w:val="00356AA0"/>
    <w:rsid w:val="00383CE6"/>
    <w:rsid w:val="00386CA0"/>
    <w:rsid w:val="003953D3"/>
    <w:rsid w:val="003D666D"/>
    <w:rsid w:val="003E4350"/>
    <w:rsid w:val="003F0DB3"/>
    <w:rsid w:val="003F38C2"/>
    <w:rsid w:val="004050D9"/>
    <w:rsid w:val="00412C97"/>
    <w:rsid w:val="00462B97"/>
    <w:rsid w:val="00482034"/>
    <w:rsid w:val="004A3885"/>
    <w:rsid w:val="004A5078"/>
    <w:rsid w:val="004E5BC9"/>
    <w:rsid w:val="004F01FB"/>
    <w:rsid w:val="00506FCD"/>
    <w:rsid w:val="00522C6A"/>
    <w:rsid w:val="005325C3"/>
    <w:rsid w:val="00532C3D"/>
    <w:rsid w:val="00563648"/>
    <w:rsid w:val="00565F71"/>
    <w:rsid w:val="00591B0A"/>
    <w:rsid w:val="005C2D6C"/>
    <w:rsid w:val="005F24F2"/>
    <w:rsid w:val="00625D06"/>
    <w:rsid w:val="00626B3B"/>
    <w:rsid w:val="00646E80"/>
    <w:rsid w:val="006723E8"/>
    <w:rsid w:val="006747BE"/>
    <w:rsid w:val="006774A7"/>
    <w:rsid w:val="00694797"/>
    <w:rsid w:val="006D0223"/>
    <w:rsid w:val="00715EBF"/>
    <w:rsid w:val="0073431D"/>
    <w:rsid w:val="00787C26"/>
    <w:rsid w:val="00794E59"/>
    <w:rsid w:val="007A0E23"/>
    <w:rsid w:val="007C490E"/>
    <w:rsid w:val="00814706"/>
    <w:rsid w:val="00825892"/>
    <w:rsid w:val="00837391"/>
    <w:rsid w:val="00853643"/>
    <w:rsid w:val="00882721"/>
    <w:rsid w:val="00897B8E"/>
    <w:rsid w:val="008D62D9"/>
    <w:rsid w:val="00903CBE"/>
    <w:rsid w:val="009062B4"/>
    <w:rsid w:val="0091315F"/>
    <w:rsid w:val="00917C61"/>
    <w:rsid w:val="00936031"/>
    <w:rsid w:val="009503CE"/>
    <w:rsid w:val="00970FD8"/>
    <w:rsid w:val="009E547B"/>
    <w:rsid w:val="00A026B0"/>
    <w:rsid w:val="00A12EA9"/>
    <w:rsid w:val="00A45C69"/>
    <w:rsid w:val="00B201B8"/>
    <w:rsid w:val="00B513BB"/>
    <w:rsid w:val="00B5658D"/>
    <w:rsid w:val="00B570D0"/>
    <w:rsid w:val="00B75507"/>
    <w:rsid w:val="00B7562C"/>
    <w:rsid w:val="00B97E2C"/>
    <w:rsid w:val="00BB4FA6"/>
    <w:rsid w:val="00BC0128"/>
    <w:rsid w:val="00BC29CB"/>
    <w:rsid w:val="00BD0772"/>
    <w:rsid w:val="00BD4951"/>
    <w:rsid w:val="00BF1BAA"/>
    <w:rsid w:val="00C06F3C"/>
    <w:rsid w:val="00C34959"/>
    <w:rsid w:val="00C90D6A"/>
    <w:rsid w:val="00CB07D7"/>
    <w:rsid w:val="00CC360B"/>
    <w:rsid w:val="00CD0FB4"/>
    <w:rsid w:val="00D24D38"/>
    <w:rsid w:val="00D30D42"/>
    <w:rsid w:val="00D539EE"/>
    <w:rsid w:val="00D627D9"/>
    <w:rsid w:val="00D815FF"/>
    <w:rsid w:val="00D910BB"/>
    <w:rsid w:val="00D91D92"/>
    <w:rsid w:val="00D93E43"/>
    <w:rsid w:val="00E20614"/>
    <w:rsid w:val="00E26B87"/>
    <w:rsid w:val="00E447FE"/>
    <w:rsid w:val="00E464B2"/>
    <w:rsid w:val="00E46E66"/>
    <w:rsid w:val="00E765FD"/>
    <w:rsid w:val="00E83BF4"/>
    <w:rsid w:val="00EB1610"/>
    <w:rsid w:val="00EB634E"/>
    <w:rsid w:val="00EF2753"/>
    <w:rsid w:val="00F1730B"/>
    <w:rsid w:val="00F17400"/>
    <w:rsid w:val="00F2014A"/>
    <w:rsid w:val="00F530E4"/>
    <w:rsid w:val="00F63907"/>
    <w:rsid w:val="00F83087"/>
    <w:rsid w:val="00FA3625"/>
    <w:rsid w:val="00FC6C0E"/>
    <w:rsid w:val="00FF07F2"/>
    <w:rsid w:val="00FF16E1"/>
    <w:rsid w:val="00FF7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59B16"/>
  <w15:chartTrackingRefBased/>
  <w15:docId w15:val="{E7C73C0B-956B-45D9-AB56-9AE1B11C4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B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5B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5B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5B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5B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5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B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5B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5B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5B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5B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5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BC9"/>
    <w:rPr>
      <w:rFonts w:eastAsiaTheme="majorEastAsia" w:cstheme="majorBidi"/>
      <w:color w:val="272727" w:themeColor="text1" w:themeTint="D8"/>
    </w:rPr>
  </w:style>
  <w:style w:type="paragraph" w:styleId="Title">
    <w:name w:val="Title"/>
    <w:basedOn w:val="Normal"/>
    <w:next w:val="Normal"/>
    <w:link w:val="TitleChar"/>
    <w:uiPriority w:val="10"/>
    <w:qFormat/>
    <w:rsid w:val="004E5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BC9"/>
    <w:pPr>
      <w:spacing w:before="160"/>
      <w:jc w:val="center"/>
    </w:pPr>
    <w:rPr>
      <w:i/>
      <w:iCs/>
      <w:color w:val="404040" w:themeColor="text1" w:themeTint="BF"/>
    </w:rPr>
  </w:style>
  <w:style w:type="character" w:customStyle="1" w:styleId="QuoteChar">
    <w:name w:val="Quote Char"/>
    <w:basedOn w:val="DefaultParagraphFont"/>
    <w:link w:val="Quote"/>
    <w:uiPriority w:val="29"/>
    <w:rsid w:val="004E5BC9"/>
    <w:rPr>
      <w:i/>
      <w:iCs/>
      <w:color w:val="404040" w:themeColor="text1" w:themeTint="BF"/>
    </w:rPr>
  </w:style>
  <w:style w:type="paragraph" w:styleId="ListParagraph">
    <w:name w:val="List Paragraph"/>
    <w:basedOn w:val="Normal"/>
    <w:uiPriority w:val="34"/>
    <w:qFormat/>
    <w:rsid w:val="004E5BC9"/>
    <w:pPr>
      <w:ind w:left="720"/>
      <w:contextualSpacing/>
    </w:pPr>
  </w:style>
  <w:style w:type="character" w:styleId="IntenseEmphasis">
    <w:name w:val="Intense Emphasis"/>
    <w:basedOn w:val="DefaultParagraphFont"/>
    <w:uiPriority w:val="21"/>
    <w:qFormat/>
    <w:rsid w:val="004E5BC9"/>
    <w:rPr>
      <w:i/>
      <w:iCs/>
      <w:color w:val="2F5496" w:themeColor="accent1" w:themeShade="BF"/>
    </w:rPr>
  </w:style>
  <w:style w:type="paragraph" w:styleId="IntenseQuote">
    <w:name w:val="Intense Quote"/>
    <w:basedOn w:val="Normal"/>
    <w:next w:val="Normal"/>
    <w:link w:val="IntenseQuoteChar"/>
    <w:uiPriority w:val="30"/>
    <w:qFormat/>
    <w:rsid w:val="004E5B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5BC9"/>
    <w:rPr>
      <w:i/>
      <w:iCs/>
      <w:color w:val="2F5496" w:themeColor="accent1" w:themeShade="BF"/>
    </w:rPr>
  </w:style>
  <w:style w:type="character" w:styleId="IntenseReference">
    <w:name w:val="Intense Reference"/>
    <w:basedOn w:val="DefaultParagraphFont"/>
    <w:uiPriority w:val="32"/>
    <w:qFormat/>
    <w:rsid w:val="004E5BC9"/>
    <w:rPr>
      <w:b/>
      <w:bCs/>
      <w:smallCaps/>
      <w:color w:val="2F5496" w:themeColor="accent1" w:themeShade="BF"/>
      <w:spacing w:val="5"/>
    </w:rPr>
  </w:style>
  <w:style w:type="paragraph" w:styleId="FootnoteText">
    <w:name w:val="footnote text"/>
    <w:basedOn w:val="Normal"/>
    <w:link w:val="FootnoteTextChar"/>
    <w:uiPriority w:val="99"/>
    <w:semiHidden/>
    <w:unhideWhenUsed/>
    <w:rsid w:val="005F24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24F2"/>
    <w:rPr>
      <w:sz w:val="20"/>
      <w:szCs w:val="20"/>
    </w:rPr>
  </w:style>
  <w:style w:type="character" w:styleId="FootnoteReference">
    <w:name w:val="footnote reference"/>
    <w:basedOn w:val="DefaultParagraphFont"/>
    <w:uiPriority w:val="99"/>
    <w:semiHidden/>
    <w:unhideWhenUsed/>
    <w:rsid w:val="005F24F2"/>
    <w:rPr>
      <w:vertAlign w:val="superscript"/>
    </w:rPr>
  </w:style>
  <w:style w:type="paragraph" w:styleId="Header">
    <w:name w:val="header"/>
    <w:basedOn w:val="Normal"/>
    <w:link w:val="HeaderChar"/>
    <w:uiPriority w:val="99"/>
    <w:unhideWhenUsed/>
    <w:rsid w:val="005F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4F2"/>
  </w:style>
  <w:style w:type="paragraph" w:styleId="Footer">
    <w:name w:val="footer"/>
    <w:basedOn w:val="Normal"/>
    <w:link w:val="FooterChar"/>
    <w:uiPriority w:val="99"/>
    <w:unhideWhenUsed/>
    <w:rsid w:val="005F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4F2"/>
  </w:style>
  <w:style w:type="character" w:styleId="Hyperlink">
    <w:name w:val="Hyperlink"/>
    <w:basedOn w:val="DefaultParagraphFont"/>
    <w:uiPriority w:val="99"/>
    <w:unhideWhenUsed/>
    <w:rsid w:val="007A0E23"/>
    <w:rPr>
      <w:color w:val="0563C1" w:themeColor="hyperlink"/>
      <w:u w:val="single"/>
    </w:rPr>
  </w:style>
  <w:style w:type="character" w:styleId="UnresolvedMention">
    <w:name w:val="Unresolved Mention"/>
    <w:basedOn w:val="DefaultParagraphFont"/>
    <w:uiPriority w:val="99"/>
    <w:semiHidden/>
    <w:unhideWhenUsed/>
    <w:rsid w:val="007A0E23"/>
    <w:rPr>
      <w:color w:val="605E5C"/>
      <w:shd w:val="clear" w:color="auto" w:fill="E1DFDD"/>
    </w:rPr>
  </w:style>
  <w:style w:type="paragraph" w:styleId="EndnoteText">
    <w:name w:val="endnote text"/>
    <w:basedOn w:val="Normal"/>
    <w:link w:val="EndnoteTextChar"/>
    <w:uiPriority w:val="99"/>
    <w:semiHidden/>
    <w:unhideWhenUsed/>
    <w:rsid w:val="006747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47BE"/>
    <w:rPr>
      <w:sz w:val="20"/>
      <w:szCs w:val="20"/>
    </w:rPr>
  </w:style>
  <w:style w:type="character" w:styleId="EndnoteReference">
    <w:name w:val="endnote reference"/>
    <w:basedOn w:val="DefaultParagraphFont"/>
    <w:uiPriority w:val="99"/>
    <w:semiHidden/>
    <w:unhideWhenUsed/>
    <w:rsid w:val="006747BE"/>
    <w:rPr>
      <w:vertAlign w:val="superscript"/>
    </w:rPr>
  </w:style>
  <w:style w:type="character" w:styleId="CommentReference">
    <w:name w:val="annotation reference"/>
    <w:basedOn w:val="DefaultParagraphFont"/>
    <w:uiPriority w:val="99"/>
    <w:semiHidden/>
    <w:unhideWhenUsed/>
    <w:rsid w:val="00D91D92"/>
    <w:rPr>
      <w:sz w:val="16"/>
      <w:szCs w:val="16"/>
    </w:rPr>
  </w:style>
  <w:style w:type="paragraph" w:styleId="CommentText">
    <w:name w:val="annotation text"/>
    <w:basedOn w:val="Normal"/>
    <w:link w:val="CommentTextChar"/>
    <w:uiPriority w:val="99"/>
    <w:unhideWhenUsed/>
    <w:rsid w:val="00D91D92"/>
    <w:pPr>
      <w:spacing w:line="240" w:lineRule="auto"/>
    </w:pPr>
    <w:rPr>
      <w:sz w:val="20"/>
      <w:szCs w:val="20"/>
    </w:rPr>
  </w:style>
  <w:style w:type="character" w:customStyle="1" w:styleId="CommentTextChar">
    <w:name w:val="Comment Text Char"/>
    <w:basedOn w:val="DefaultParagraphFont"/>
    <w:link w:val="CommentText"/>
    <w:uiPriority w:val="99"/>
    <w:rsid w:val="00D91D92"/>
    <w:rPr>
      <w:sz w:val="20"/>
      <w:szCs w:val="20"/>
    </w:rPr>
  </w:style>
  <w:style w:type="paragraph" w:styleId="CommentSubject">
    <w:name w:val="annotation subject"/>
    <w:basedOn w:val="CommentText"/>
    <w:next w:val="CommentText"/>
    <w:link w:val="CommentSubjectChar"/>
    <w:uiPriority w:val="99"/>
    <w:semiHidden/>
    <w:unhideWhenUsed/>
    <w:rsid w:val="00D91D92"/>
    <w:rPr>
      <w:b/>
      <w:bCs/>
    </w:rPr>
  </w:style>
  <w:style w:type="character" w:customStyle="1" w:styleId="CommentSubjectChar">
    <w:name w:val="Comment Subject Char"/>
    <w:basedOn w:val="CommentTextChar"/>
    <w:link w:val="CommentSubject"/>
    <w:uiPriority w:val="99"/>
    <w:semiHidden/>
    <w:rsid w:val="00D91D92"/>
    <w:rPr>
      <w:b/>
      <w:bCs/>
      <w:sz w:val="20"/>
      <w:szCs w:val="20"/>
    </w:rPr>
  </w:style>
  <w:style w:type="character" w:styleId="FollowedHyperlink">
    <w:name w:val="FollowedHyperlink"/>
    <w:basedOn w:val="DefaultParagraphFont"/>
    <w:uiPriority w:val="99"/>
    <w:semiHidden/>
    <w:unhideWhenUsed/>
    <w:rsid w:val="00F530E4"/>
    <w:rPr>
      <w:color w:val="954F72" w:themeColor="followedHyperlink"/>
      <w:u w:val="single"/>
    </w:rPr>
  </w:style>
  <w:style w:type="paragraph" w:styleId="Revision">
    <w:name w:val="Revision"/>
    <w:hidden/>
    <w:uiPriority w:val="99"/>
    <w:semiHidden/>
    <w:rsid w:val="00101B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6826">
      <w:bodyDiv w:val="1"/>
      <w:marLeft w:val="0"/>
      <w:marRight w:val="0"/>
      <w:marTop w:val="0"/>
      <w:marBottom w:val="0"/>
      <w:divBdr>
        <w:top w:val="none" w:sz="0" w:space="0" w:color="auto"/>
        <w:left w:val="none" w:sz="0" w:space="0" w:color="auto"/>
        <w:bottom w:val="none" w:sz="0" w:space="0" w:color="auto"/>
        <w:right w:val="none" w:sz="0" w:space="0" w:color="auto"/>
      </w:divBdr>
    </w:div>
    <w:div w:id="810948644">
      <w:bodyDiv w:val="1"/>
      <w:marLeft w:val="0"/>
      <w:marRight w:val="0"/>
      <w:marTop w:val="0"/>
      <w:marBottom w:val="0"/>
      <w:divBdr>
        <w:top w:val="none" w:sz="0" w:space="0" w:color="auto"/>
        <w:left w:val="none" w:sz="0" w:space="0" w:color="auto"/>
        <w:bottom w:val="none" w:sz="0" w:space="0" w:color="auto"/>
        <w:right w:val="none" w:sz="0" w:space="0" w:color="auto"/>
      </w:divBdr>
    </w:div>
    <w:div w:id="1122190747">
      <w:bodyDiv w:val="1"/>
      <w:marLeft w:val="0"/>
      <w:marRight w:val="0"/>
      <w:marTop w:val="0"/>
      <w:marBottom w:val="0"/>
      <w:divBdr>
        <w:top w:val="none" w:sz="0" w:space="0" w:color="auto"/>
        <w:left w:val="none" w:sz="0" w:space="0" w:color="auto"/>
        <w:bottom w:val="none" w:sz="0" w:space="0" w:color="auto"/>
        <w:right w:val="none" w:sz="0" w:space="0" w:color="auto"/>
      </w:divBdr>
    </w:div>
    <w:div w:id="11874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innovations.github.io/parkulator/" TargetMode="External"/><Relationship Id="rId13" Type="http://schemas.openxmlformats.org/officeDocument/2006/relationships/hyperlink" Target="http://shoup.bol.ucla.edu/PrefaceHighCostFreeParking.pdf" TargetMode="External"/><Relationship Id="rId18" Type="http://schemas.openxmlformats.org/officeDocument/2006/relationships/hyperlink" Target="http://shoup.bol.ucla.edu/PrefaceHighCostFreeParking.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cprelondon.org.uk/wp-content/uploads/sites/10/2020/02/DoubleTheDensityHalveTheLandNeeded_1.pdfThe%20implications%20of" TargetMode="External"/><Relationship Id="rId7" Type="http://schemas.openxmlformats.org/officeDocument/2006/relationships/endnotes" Target="endnotes.xml"/><Relationship Id="rId12" Type="http://schemas.openxmlformats.org/officeDocument/2006/relationships/hyperlink" Target="https://www.itf-oecd.org/sites/default/files/docs/parking-mode-choice-urban-form.pdf" TargetMode="External"/><Relationship Id="rId17" Type="http://schemas.openxmlformats.org/officeDocument/2006/relationships/hyperlink" Target="https://www.itf-oecd.org/sites/default/files/docs/parking-mode-choice-urban-form.pdf" TargetMode="External"/><Relationship Id="rId25" Type="http://schemas.openxmlformats.org/officeDocument/2006/relationships/hyperlink" Target="mailto:alice@cprelondon.org.uk" TargetMode="External"/><Relationship Id="rId2" Type="http://schemas.openxmlformats.org/officeDocument/2006/relationships/numbering" Target="numbering.xml"/><Relationship Id="rId16" Type="http://schemas.openxmlformats.org/officeDocument/2006/relationships/hyperlink" Target="https://www.sciencedirect.com/science/article/pii/S0965856416301525" TargetMode="External"/><Relationship Id="rId20" Type="http://schemas.openxmlformats.org/officeDocument/2006/relationships/hyperlink" Target="https://www.racfoundation.org/wp-content/uploads/English_council_parking_report_2023-24.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0965856416301525" TargetMode="External"/><Relationship Id="rId24" Type="http://schemas.openxmlformats.org/officeDocument/2006/relationships/hyperlink" Target="https://www.sustrans.org.uk/media/13431/stepping-off-the-road-to-nowhere-report-sustrans-create-streets.pdf" TargetMode="External"/><Relationship Id="rId5" Type="http://schemas.openxmlformats.org/officeDocument/2006/relationships/webSettings" Target="webSettings.xml"/><Relationship Id="rId15" Type="http://schemas.openxmlformats.org/officeDocument/2006/relationships/hyperlink" Target="https://mycouncil.oxfordshire.gov.uk/documents/s64250/CA_JAN2423R15%20Annex%203_Overview%20of%20research%20on%20parking%20availability%20and%20private%20car%20use%20Oct%202022.pdf" TargetMode="External"/><Relationship Id="rId23" Type="http://schemas.openxmlformats.org/officeDocument/2006/relationships/hyperlink" Target="https://www.livingstreets.org.uk/media/y4ijyp1n/pedestrian_pound_3rd-edition.pdf" TargetMode="External"/><Relationship Id="rId28" Type="http://schemas.openxmlformats.org/officeDocument/2006/relationships/fontTable" Target="fontTable.xml"/><Relationship Id="rId10" Type="http://schemas.openxmlformats.org/officeDocument/2006/relationships/hyperlink" Target="https://mycouncil.oxfordshire.gov.uk/documents/s64250/CA_JAN2423R15%20Annex%203_Overview%20of%20research%20on%20parking%20availability%20and%20private%20car%20use%20Oct%202022.pdf" TargetMode="External"/><Relationship Id="rId19" Type="http://schemas.openxmlformats.org/officeDocument/2006/relationships/hyperlink" Target="https://www.ucl.ac.uk/impact/case-studies/2014/dec/new-approach-urban-street-planning-and-design" TargetMode="External"/><Relationship Id="rId4" Type="http://schemas.openxmlformats.org/officeDocument/2006/relationships/settings" Target="settings.xml"/><Relationship Id="rId9" Type="http://schemas.openxmlformats.org/officeDocument/2006/relationships/hyperlink" Target="https://www.cprelondon.org.uk/news/car-parking-local-plans/" TargetMode="External"/><Relationship Id="rId14" Type="http://schemas.openxmlformats.org/officeDocument/2006/relationships/hyperlink" Target="https://www.ucl.ac.uk/impact/case-studies/2014/dec/new-approach-urban-street-planning-and-design" TargetMode="External"/><Relationship Id="rId22" Type="http://schemas.openxmlformats.org/officeDocument/2006/relationships/hyperlink" Target="https://open-innovations.github.io/parkulator/"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rbnet.de/daten/iconda/CIB919.pdf%20see%20page%201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67683-D4CC-419A-8278-9E9ED8C00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1869</Words>
  <Characters>10657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Roberts</dc:creator>
  <cp:keywords/>
  <dc:description/>
  <cp:lastModifiedBy>Alice Roberts</cp:lastModifiedBy>
  <cp:revision>2</cp:revision>
  <dcterms:created xsi:type="dcterms:W3CDTF">2025-06-02T09:22:00Z</dcterms:created>
  <dcterms:modified xsi:type="dcterms:W3CDTF">2025-06-02T09:22:00Z</dcterms:modified>
</cp:coreProperties>
</file>