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5926B1" w14:textId="77777777" w:rsidR="00D82565" w:rsidRDefault="00D82565" w:rsidP="008B2012">
      <w:pPr>
        <w:spacing w:after="0" w:line="240" w:lineRule="auto"/>
        <w:contextualSpacing/>
        <w:rPr>
          <w:lang w:val="en-US"/>
        </w:rPr>
      </w:pPr>
    </w:p>
    <w:p w14:paraId="7BE9817B" w14:textId="77777777" w:rsidR="00352397" w:rsidRDefault="00352397" w:rsidP="00E05A0D">
      <w:pPr>
        <w:spacing w:after="0" w:line="240" w:lineRule="auto"/>
        <w:rPr>
          <w:lang w:val="en-US"/>
        </w:rPr>
      </w:pPr>
    </w:p>
    <w:p w14:paraId="0CE01C75" w14:textId="1A7561AD" w:rsidR="00352397" w:rsidRDefault="0003103F" w:rsidP="00E05A0D">
      <w:pPr>
        <w:spacing w:after="0" w:line="240" w:lineRule="auto"/>
        <w:rPr>
          <w:lang w:val="en-US"/>
        </w:rPr>
      </w:pPr>
      <w:r>
        <w:rPr>
          <w:lang w:val="en-US"/>
        </w:rPr>
        <w:t xml:space="preserve">London Borough of </w:t>
      </w:r>
      <w:r w:rsidR="00BC7810">
        <w:rPr>
          <w:lang w:val="en-US"/>
        </w:rPr>
        <w:t xml:space="preserve">Bromley </w:t>
      </w:r>
    </w:p>
    <w:p w14:paraId="1C06EB8A" w14:textId="5D85312C" w:rsidR="00BC7810" w:rsidRDefault="00BC7810" w:rsidP="00E05A0D">
      <w:pPr>
        <w:spacing w:after="0" w:line="240" w:lineRule="auto"/>
      </w:pPr>
      <w:r>
        <w:t xml:space="preserve">By email to: </w:t>
      </w:r>
      <w:hyperlink r:id="rId10" w:history="1">
        <w:r w:rsidRPr="001E322B">
          <w:rPr>
            <w:rStyle w:val="Hyperlink"/>
          </w:rPr>
          <w:t>csc@bromley.gov.uk</w:t>
        </w:r>
      </w:hyperlink>
      <w:r>
        <w:t xml:space="preserve"> </w:t>
      </w:r>
    </w:p>
    <w:p w14:paraId="5086C8A0" w14:textId="5C5352C2" w:rsidR="00BC7810" w:rsidRDefault="00BC7810" w:rsidP="00E05A0D">
      <w:pPr>
        <w:spacing w:after="0" w:line="240" w:lineRule="auto"/>
      </w:pPr>
      <w:r>
        <w:t xml:space="preserve">c.c. Cllr William Hungtindon-Thresher </w:t>
      </w:r>
      <w:hyperlink r:id="rId11" w:history="1">
        <w:r w:rsidRPr="001E322B">
          <w:rPr>
            <w:rStyle w:val="Hyperlink"/>
          </w:rPr>
          <w:t>william@ocat.co.uk</w:t>
        </w:r>
      </w:hyperlink>
      <w:r>
        <w:t xml:space="preserve"> </w:t>
      </w:r>
    </w:p>
    <w:p w14:paraId="5DCB8481" w14:textId="77777777" w:rsidR="00BC7810" w:rsidRDefault="00BC7810" w:rsidP="00E05A0D">
      <w:pPr>
        <w:spacing w:after="0" w:line="240" w:lineRule="auto"/>
        <w:jc w:val="right"/>
      </w:pPr>
      <w:r>
        <w:t>5 January 2021</w:t>
      </w:r>
    </w:p>
    <w:p w14:paraId="63A735A8" w14:textId="77777777" w:rsidR="00BC7810" w:rsidRDefault="00BC7810" w:rsidP="00E05A0D">
      <w:pPr>
        <w:spacing w:after="0" w:line="240" w:lineRule="auto"/>
      </w:pPr>
    </w:p>
    <w:p w14:paraId="20C26458" w14:textId="77777777" w:rsidR="00BC7810" w:rsidRDefault="00BC7810" w:rsidP="00E05A0D">
      <w:pPr>
        <w:spacing w:after="0" w:line="240" w:lineRule="auto"/>
      </w:pPr>
      <w:r>
        <w:t xml:space="preserve">Dear Sirs, </w:t>
      </w:r>
    </w:p>
    <w:p w14:paraId="3FF36E36" w14:textId="77777777" w:rsidR="00E05A0D" w:rsidRDefault="00E05A0D" w:rsidP="00E05A0D">
      <w:pPr>
        <w:spacing w:after="0" w:line="240" w:lineRule="auto"/>
        <w:rPr>
          <w:b/>
          <w:bCs/>
        </w:rPr>
      </w:pPr>
    </w:p>
    <w:p w14:paraId="5C90568A" w14:textId="2F2F2D8E" w:rsidR="00BC7810" w:rsidRPr="0044542E" w:rsidRDefault="00BC7810" w:rsidP="00E05A0D">
      <w:pPr>
        <w:spacing w:after="0" w:line="240" w:lineRule="auto"/>
        <w:rPr>
          <w:b/>
          <w:bCs/>
        </w:rPr>
      </w:pPr>
      <w:r w:rsidRPr="0044542E">
        <w:rPr>
          <w:b/>
          <w:bCs/>
        </w:rPr>
        <w:t>Bromley Open Spaces Strategy consultation</w:t>
      </w:r>
      <w:r>
        <w:rPr>
          <w:b/>
          <w:bCs/>
        </w:rPr>
        <w:t xml:space="preserve"> response</w:t>
      </w:r>
    </w:p>
    <w:p w14:paraId="0EDFB948" w14:textId="77777777" w:rsidR="00E05A0D" w:rsidRDefault="00E05A0D" w:rsidP="00E05A0D">
      <w:pPr>
        <w:spacing w:after="0" w:line="240" w:lineRule="auto"/>
      </w:pPr>
    </w:p>
    <w:p w14:paraId="2854CC6B" w14:textId="78D7EE59" w:rsidR="00BC7810" w:rsidRDefault="00BC7810" w:rsidP="00E05A0D">
      <w:pPr>
        <w:spacing w:after="0" w:line="240" w:lineRule="auto"/>
      </w:pPr>
      <w:r>
        <w:t xml:space="preserve">Thank you for the opportunity to respond to this important consultation. CPRE London is a membership-based charity with 2,500 members across London. We work to protect and enhance London’s green spaces and promote a sustainable urban environment. </w:t>
      </w:r>
    </w:p>
    <w:p w14:paraId="5019BB48" w14:textId="77777777" w:rsidR="00E05A0D" w:rsidRDefault="00E05A0D" w:rsidP="00E05A0D">
      <w:pPr>
        <w:spacing w:after="0" w:line="240" w:lineRule="auto"/>
      </w:pPr>
    </w:p>
    <w:p w14:paraId="5832E801" w14:textId="3E5EA6A3" w:rsidR="00BC7810" w:rsidRDefault="00BC7810" w:rsidP="00E05A0D">
      <w:pPr>
        <w:spacing w:after="0" w:line="240" w:lineRule="auto"/>
      </w:pPr>
      <w:r>
        <w:t xml:space="preserve">We are very concerned about the draft Open Space Strategy, </w:t>
      </w:r>
      <w:r w:rsidR="0002297B">
        <w:t xml:space="preserve">a central aim </w:t>
      </w:r>
      <w:r>
        <w:t xml:space="preserve">of which is to identify green spaces ‘for development or disposal’. </w:t>
      </w:r>
      <w:r w:rsidRPr="00551A91">
        <w:rPr>
          <w:b/>
          <w:bCs/>
          <w:u w:val="single"/>
        </w:rPr>
        <w:t>We strongly object to th</w:t>
      </w:r>
      <w:r w:rsidR="00F216B5">
        <w:rPr>
          <w:b/>
          <w:bCs/>
          <w:u w:val="single"/>
        </w:rPr>
        <w:t>e Open Space Strategy’s central aim</w:t>
      </w:r>
      <w:r w:rsidR="00816D52">
        <w:rPr>
          <w:b/>
          <w:bCs/>
          <w:u w:val="single"/>
        </w:rPr>
        <w:t xml:space="preserve"> to build on and/or dispose of green space </w:t>
      </w:r>
      <w:r w:rsidRPr="00551A91">
        <w:rPr>
          <w:b/>
          <w:bCs/>
          <w:u w:val="single"/>
        </w:rPr>
        <w:t>and urge that the council does not agree any document with these aims.</w:t>
      </w:r>
      <w:r w:rsidRPr="0009755F">
        <w:t xml:space="preserve"> </w:t>
      </w:r>
      <w:r>
        <w:t>In several places, the draft strategy contains actions aimed at getting rid of open spaces:</w:t>
      </w:r>
    </w:p>
    <w:p w14:paraId="33FB64FA" w14:textId="77777777" w:rsidR="00BC7810" w:rsidRDefault="00BC7810" w:rsidP="00E05A0D">
      <w:pPr>
        <w:pStyle w:val="ListParagraph"/>
        <w:numPr>
          <w:ilvl w:val="0"/>
          <w:numId w:val="24"/>
        </w:numPr>
        <w:spacing w:after="0" w:line="240" w:lineRule="auto"/>
      </w:pPr>
      <w:r>
        <w:t xml:space="preserve">At the outset there is a statement that one of the challenges will be “Being brave enough to recognise when open space should be repurposed.” </w:t>
      </w:r>
    </w:p>
    <w:p w14:paraId="4E5D92E7" w14:textId="775DF414" w:rsidR="00BC7810" w:rsidRDefault="00BC7810" w:rsidP="00E05A0D">
      <w:pPr>
        <w:pStyle w:val="ListParagraph"/>
        <w:numPr>
          <w:ilvl w:val="0"/>
          <w:numId w:val="22"/>
        </w:numPr>
        <w:spacing w:after="0" w:line="240" w:lineRule="auto"/>
      </w:pPr>
      <w:r>
        <w:t xml:space="preserve">SO1 action is to “Identify open spaces that require alteration, investment or reassignment including development or disposal” (and “Identification of an optimal portfolio model and creative use of open space assets” – a statement which </w:t>
      </w:r>
      <w:r w:rsidR="00836716">
        <w:t xml:space="preserve">could mean a number of things but </w:t>
      </w:r>
      <w:r w:rsidR="006F6CAC">
        <w:t>to us is very worrying</w:t>
      </w:r>
      <w:r>
        <w:t>)</w:t>
      </w:r>
    </w:p>
    <w:p w14:paraId="76D977B7" w14:textId="178F3BCB" w:rsidR="00BC7810" w:rsidRDefault="00BC7810" w:rsidP="00E05A0D">
      <w:pPr>
        <w:pStyle w:val="ListParagraph"/>
        <w:numPr>
          <w:ilvl w:val="0"/>
          <w:numId w:val="22"/>
        </w:numPr>
        <w:spacing w:after="0" w:line="240" w:lineRule="auto"/>
      </w:pPr>
      <w:r>
        <w:t>SO2 action is to “Develop proven solutions to the use of assets for commercial, leisure and non-traditional activities.</w:t>
      </w:r>
      <w:r w:rsidR="006F6CAC">
        <w:t>”</w:t>
      </w:r>
    </w:p>
    <w:p w14:paraId="0FD2927B" w14:textId="77777777" w:rsidR="00BC7810" w:rsidRDefault="00BC7810" w:rsidP="00E05A0D">
      <w:pPr>
        <w:pStyle w:val="ListParagraph"/>
        <w:numPr>
          <w:ilvl w:val="0"/>
          <w:numId w:val="22"/>
        </w:numPr>
        <w:spacing w:after="0" w:line="240" w:lineRule="auto"/>
      </w:pPr>
      <w:r>
        <w:t>SO4 is to “Investigate repurposing proposed urban centre open spaces to support the local economy” and “identify opportunities to enhance the open space portfolio facilities through alignment with the local economy.”</w:t>
      </w:r>
    </w:p>
    <w:p w14:paraId="5D15D41E" w14:textId="77777777" w:rsidR="00E05A0D" w:rsidRDefault="00E05A0D" w:rsidP="00E05A0D">
      <w:pPr>
        <w:spacing w:after="0" w:line="240" w:lineRule="auto"/>
        <w:rPr>
          <w:b/>
          <w:bCs/>
        </w:rPr>
      </w:pPr>
    </w:p>
    <w:p w14:paraId="66C05937" w14:textId="17A610CB" w:rsidR="00BC7810" w:rsidRDefault="003E3027" w:rsidP="00E05A0D">
      <w:pPr>
        <w:spacing w:after="0" w:line="240" w:lineRule="auto"/>
      </w:pPr>
      <w:r>
        <w:rPr>
          <w:b/>
          <w:bCs/>
        </w:rPr>
        <w:t xml:space="preserve">There is </w:t>
      </w:r>
      <w:r w:rsidR="00F56816">
        <w:rPr>
          <w:b/>
          <w:bCs/>
        </w:rPr>
        <w:t>n</w:t>
      </w:r>
      <w:r w:rsidR="006F6CAC">
        <w:rPr>
          <w:b/>
          <w:bCs/>
        </w:rPr>
        <w:t>o need to ‘dispose</w:t>
      </w:r>
      <w:r>
        <w:rPr>
          <w:b/>
          <w:bCs/>
        </w:rPr>
        <w:t xml:space="preserve">’ or ‘develop’ green spaces. There is </w:t>
      </w:r>
      <w:r w:rsidR="00F56816">
        <w:rPr>
          <w:b/>
          <w:bCs/>
        </w:rPr>
        <w:t xml:space="preserve">plenty of </w:t>
      </w:r>
      <w:r>
        <w:rPr>
          <w:b/>
          <w:bCs/>
        </w:rPr>
        <w:t>s</w:t>
      </w:r>
      <w:r w:rsidR="00BC7810" w:rsidRPr="006F56D8">
        <w:rPr>
          <w:b/>
          <w:bCs/>
        </w:rPr>
        <w:t>pace to build</w:t>
      </w:r>
      <w:r w:rsidR="00BC7810">
        <w:rPr>
          <w:b/>
          <w:bCs/>
        </w:rPr>
        <w:t xml:space="preserve"> – alternative</w:t>
      </w:r>
      <w:r>
        <w:rPr>
          <w:b/>
          <w:bCs/>
        </w:rPr>
        <w:t xml:space="preserve"> sites</w:t>
      </w:r>
      <w:r w:rsidR="00BC7810">
        <w:rPr>
          <w:b/>
          <w:bCs/>
        </w:rPr>
        <w:t xml:space="preserve"> are available</w:t>
      </w:r>
      <w:r>
        <w:rPr>
          <w:b/>
          <w:bCs/>
        </w:rPr>
        <w:t>.</w:t>
      </w:r>
      <w:r w:rsidR="006F6CAC">
        <w:rPr>
          <w:b/>
          <w:bCs/>
        </w:rPr>
        <w:t xml:space="preserve"> </w:t>
      </w:r>
      <w:r w:rsidR="00BC7810">
        <w:t xml:space="preserve">The motivations behind the ‘development and disposal’ of green /open spaces have not been made clear. Should the borough be concerned to find space to deliver housing or other development, there are other options which could and should be considered, for example, there are large amounts of grey space given to car parking, roads or indeed buildings which could be redeveloped. </w:t>
      </w:r>
    </w:p>
    <w:p w14:paraId="6601EFBD" w14:textId="77777777" w:rsidR="00E05A0D" w:rsidRDefault="00E05A0D" w:rsidP="00E05A0D">
      <w:pPr>
        <w:spacing w:after="0" w:line="240" w:lineRule="auto"/>
        <w:rPr>
          <w:b/>
          <w:bCs/>
        </w:rPr>
      </w:pPr>
    </w:p>
    <w:p w14:paraId="2E588825" w14:textId="6FFF7DCA" w:rsidR="00BC7810" w:rsidRPr="003E3027" w:rsidRDefault="00BC7810" w:rsidP="00E05A0D">
      <w:pPr>
        <w:spacing w:after="0" w:line="240" w:lineRule="auto"/>
        <w:rPr>
          <w:b/>
          <w:bCs/>
        </w:rPr>
      </w:pPr>
      <w:r w:rsidRPr="00375C54">
        <w:rPr>
          <w:b/>
          <w:bCs/>
        </w:rPr>
        <w:t xml:space="preserve">‘Poor quality’ space or ‘not well-used’ space </w:t>
      </w:r>
      <w:r>
        <w:rPr>
          <w:b/>
          <w:bCs/>
        </w:rPr>
        <w:t xml:space="preserve">is NOT </w:t>
      </w:r>
      <w:r w:rsidRPr="00375C54">
        <w:rPr>
          <w:b/>
          <w:bCs/>
        </w:rPr>
        <w:t>a reason to get rid of green space</w:t>
      </w:r>
      <w:r w:rsidR="003E3027" w:rsidRPr="003E3027">
        <w:t xml:space="preserve">. </w:t>
      </w:r>
      <w:r>
        <w:t xml:space="preserve">There are references to assessments of space without any indication of the potential for the improvement of these spaces. Where spaces are regarded as poor quality or where it is felt ‘these are poor spaces not well used’ – we would argue this is mainly because no investment has taken place either through benign neglect or deliberately: this is not a reason to get rid of green space.   </w:t>
      </w:r>
    </w:p>
    <w:p w14:paraId="7072951C" w14:textId="77777777" w:rsidR="00FB28DC" w:rsidRDefault="00FB28DC" w:rsidP="00E05A0D">
      <w:pPr>
        <w:spacing w:after="0" w:line="240" w:lineRule="auto"/>
        <w:rPr>
          <w:b/>
          <w:bCs/>
        </w:rPr>
      </w:pPr>
    </w:p>
    <w:p w14:paraId="548CB84A" w14:textId="3F7CD271" w:rsidR="00FB28DC" w:rsidRDefault="00BC7810" w:rsidP="00E05A0D">
      <w:pPr>
        <w:spacing w:after="0" w:line="240" w:lineRule="auto"/>
      </w:pPr>
      <w:r w:rsidRPr="00656C58">
        <w:rPr>
          <w:b/>
          <w:bCs/>
        </w:rPr>
        <w:t xml:space="preserve">The </w:t>
      </w:r>
      <w:r>
        <w:rPr>
          <w:b/>
          <w:bCs/>
        </w:rPr>
        <w:t>“</w:t>
      </w:r>
      <w:r w:rsidRPr="00DB5168">
        <w:rPr>
          <w:b/>
          <w:bCs/>
        </w:rPr>
        <w:t>Gap analysis of open space amenities and facilities</w:t>
      </w:r>
      <w:r>
        <w:rPr>
          <w:b/>
          <w:bCs/>
        </w:rPr>
        <w:t xml:space="preserve">” (SO1) </w:t>
      </w:r>
      <w:r w:rsidRPr="00656C58">
        <w:rPr>
          <w:b/>
          <w:bCs/>
        </w:rPr>
        <w:t xml:space="preserve">strategy must </w:t>
      </w:r>
      <w:r>
        <w:rPr>
          <w:b/>
          <w:bCs/>
        </w:rPr>
        <w:t>be based on the expected increased population, and o</w:t>
      </w:r>
      <w:r w:rsidR="0026138A">
        <w:rPr>
          <w:b/>
          <w:bCs/>
        </w:rPr>
        <w:t>n</w:t>
      </w:r>
      <w:r>
        <w:rPr>
          <w:b/>
          <w:bCs/>
        </w:rPr>
        <w:t xml:space="preserve"> regional needs e.g. for sports pitches etc</w:t>
      </w:r>
      <w:r w:rsidR="004A79AB">
        <w:rPr>
          <w:b/>
          <w:bCs/>
        </w:rPr>
        <w:t xml:space="preserve">, and must </w:t>
      </w:r>
      <w:r w:rsidR="003D40A0">
        <w:rPr>
          <w:b/>
          <w:bCs/>
        </w:rPr>
        <w:t>take account of the fact that m</w:t>
      </w:r>
      <w:r w:rsidRPr="003D40A0">
        <w:rPr>
          <w:b/>
          <w:bCs/>
        </w:rPr>
        <w:t>uch of Bromley already has less greenspace that is needed</w:t>
      </w:r>
      <w:r>
        <w:t xml:space="preserve"> for the population</w:t>
      </w:r>
      <w:r w:rsidR="003D40A0">
        <w:t>. Gi</w:t>
      </w:r>
      <w:r>
        <w:t>ven the population is set to grow, all efforts should be made to retain green space to ensure the growing population’s needs are served. Any assessment of need should be made with reference to Green Space Standards</w:t>
      </w:r>
      <w:r w:rsidR="00FB28DC">
        <w:t xml:space="preserve">. </w:t>
      </w:r>
    </w:p>
    <w:p w14:paraId="0F872A9B" w14:textId="77777777" w:rsidR="00FB28DC" w:rsidRDefault="00FB28DC" w:rsidP="00E05A0D">
      <w:pPr>
        <w:spacing w:after="0" w:line="240" w:lineRule="auto"/>
      </w:pPr>
    </w:p>
    <w:p w14:paraId="6E8F8C52" w14:textId="77777777" w:rsidR="006A0415" w:rsidRDefault="006A0415" w:rsidP="00E05A0D">
      <w:pPr>
        <w:spacing w:after="0" w:line="240" w:lineRule="auto"/>
      </w:pPr>
    </w:p>
    <w:p w14:paraId="619E2C9F" w14:textId="750C290B" w:rsidR="00BC7810" w:rsidRDefault="00FB28DC" w:rsidP="00E05A0D">
      <w:pPr>
        <w:spacing w:after="0" w:line="240" w:lineRule="auto"/>
      </w:pPr>
      <w:r>
        <w:t>S</w:t>
      </w:r>
      <w:r w:rsidR="00BC7810">
        <w:t xml:space="preserve">ee Fields in Trust </w:t>
      </w:r>
      <w:hyperlink r:id="rId12" w:history="1">
        <w:r w:rsidR="00BC7810">
          <w:rPr>
            <w:rStyle w:val="Hyperlink"/>
          </w:rPr>
          <w:t>Green Space Index | Fields in Trust</w:t>
        </w:r>
      </w:hyperlink>
      <w:r w:rsidR="00BC7810">
        <w:t xml:space="preserve"> – see the map pasted below where the light brown is areas which are below the standard. </w:t>
      </w:r>
    </w:p>
    <w:p w14:paraId="0DEE10BD" w14:textId="77777777" w:rsidR="00FB28DC" w:rsidRDefault="00FB28DC" w:rsidP="00E05A0D">
      <w:pPr>
        <w:spacing w:after="0" w:line="240" w:lineRule="auto"/>
        <w:rPr>
          <w:i/>
          <w:iCs/>
        </w:rPr>
      </w:pPr>
    </w:p>
    <w:p w14:paraId="0C22C687" w14:textId="0071198E" w:rsidR="00BC7810" w:rsidRPr="00A02AC6" w:rsidRDefault="00BC7810" w:rsidP="00E05A0D">
      <w:pPr>
        <w:spacing w:after="0" w:line="240" w:lineRule="auto"/>
        <w:rPr>
          <w:i/>
          <w:iCs/>
        </w:rPr>
      </w:pPr>
      <w:r>
        <w:rPr>
          <w:i/>
          <w:iCs/>
        </w:rPr>
        <w:t xml:space="preserve">The </w:t>
      </w:r>
      <w:r w:rsidRPr="00A02AC6">
        <w:rPr>
          <w:i/>
          <w:iCs/>
        </w:rPr>
        <w:t xml:space="preserve">Fields in Trust ‘Green Space Index’ </w:t>
      </w:r>
      <w:r>
        <w:rPr>
          <w:i/>
          <w:iCs/>
        </w:rPr>
        <w:t xml:space="preserve">map </w:t>
      </w:r>
      <w:r w:rsidRPr="00A02AC6">
        <w:rPr>
          <w:i/>
          <w:iCs/>
        </w:rPr>
        <w:t>shows (in yellow) areas where provision is less than the minimum standard</w:t>
      </w:r>
    </w:p>
    <w:p w14:paraId="2D26D8B3" w14:textId="77777777" w:rsidR="00BC7810" w:rsidRDefault="00BC7810" w:rsidP="00E05A0D">
      <w:pPr>
        <w:spacing w:after="0" w:line="240" w:lineRule="auto"/>
      </w:pPr>
      <w:r>
        <w:rPr>
          <w:noProof/>
        </w:rPr>
        <w:drawing>
          <wp:inline distT="0" distB="0" distL="0" distR="0" wp14:anchorId="084CA420" wp14:editId="7F411126">
            <wp:extent cx="5731510" cy="28003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500" b="6638"/>
                    <a:stretch/>
                  </pic:blipFill>
                  <pic:spPr bwMode="auto">
                    <a:xfrm>
                      <a:off x="0" y="0"/>
                      <a:ext cx="5731510" cy="2800350"/>
                    </a:xfrm>
                    <a:prstGeom prst="rect">
                      <a:avLst/>
                    </a:prstGeom>
                    <a:ln>
                      <a:noFill/>
                    </a:ln>
                    <a:extLst>
                      <a:ext uri="{53640926-AAD7-44D8-BBD7-CCE9431645EC}">
                        <a14:shadowObscured xmlns:a14="http://schemas.microsoft.com/office/drawing/2010/main"/>
                      </a:ext>
                    </a:extLst>
                  </pic:spPr>
                </pic:pic>
              </a:graphicData>
            </a:graphic>
          </wp:inline>
        </w:drawing>
      </w:r>
    </w:p>
    <w:p w14:paraId="46541295" w14:textId="77777777" w:rsidR="00BC7810" w:rsidRDefault="00BC7810" w:rsidP="00E05A0D">
      <w:pPr>
        <w:spacing w:after="0" w:line="240" w:lineRule="auto"/>
        <w:rPr>
          <w:b/>
          <w:bCs/>
        </w:rPr>
      </w:pPr>
    </w:p>
    <w:p w14:paraId="18DCF277" w14:textId="2BC1FAAD" w:rsidR="00BC7810" w:rsidRPr="006E01EF" w:rsidRDefault="00BC7810" w:rsidP="006E01EF">
      <w:pPr>
        <w:spacing w:after="0" w:line="240" w:lineRule="auto"/>
        <w:rPr>
          <w:b/>
          <w:bCs/>
        </w:rPr>
      </w:pPr>
      <w:r w:rsidRPr="00760D34">
        <w:rPr>
          <w:b/>
          <w:bCs/>
        </w:rPr>
        <w:t xml:space="preserve">Green Towns – it is not clear what these are so we cannot comment on whether they are </w:t>
      </w:r>
      <w:r>
        <w:rPr>
          <w:b/>
          <w:bCs/>
        </w:rPr>
        <w:t>to be supported or not</w:t>
      </w:r>
      <w:r w:rsidR="006E01EF">
        <w:rPr>
          <w:b/>
          <w:bCs/>
        </w:rPr>
        <w:t xml:space="preserve">. </w:t>
      </w:r>
      <w:r>
        <w:t>The document mentions ‘green town’ models but does not clarify what this means. This is not a term we are familiar with nor have we found any reference to it by searching the internet. For 2022/23 “create a ‘green town’ model programme and initiate pilot projects at Church House Gardens, Queens Gardens, Library Gardens, Martin Hill, Queensmead, Palace Park and College Green” (we note from the Bromley Local Plan that all these sites are designated as Local Green Space and have planning protection).</w:t>
      </w:r>
    </w:p>
    <w:p w14:paraId="6F4E73E7" w14:textId="77777777" w:rsidR="00BC7810" w:rsidRDefault="00BC7810" w:rsidP="00E05A0D">
      <w:pPr>
        <w:spacing w:after="0" w:line="240" w:lineRule="auto"/>
      </w:pPr>
    </w:p>
    <w:p w14:paraId="37790441" w14:textId="1D1E700F" w:rsidR="00397807" w:rsidRDefault="00397807" w:rsidP="00E05A0D">
      <w:pPr>
        <w:spacing w:after="0" w:line="240" w:lineRule="auto"/>
        <w:rPr>
          <w:lang w:val="en-US"/>
        </w:rPr>
      </w:pPr>
      <w:r>
        <w:rPr>
          <w:lang w:val="en-US"/>
        </w:rPr>
        <w:t>Clearly Bromley Council is</w:t>
      </w:r>
      <w:r w:rsidR="002347C2">
        <w:rPr>
          <w:lang w:val="en-US"/>
        </w:rPr>
        <w:t xml:space="preserve">, like all boroughs, </w:t>
      </w:r>
      <w:r>
        <w:rPr>
          <w:lang w:val="en-US"/>
        </w:rPr>
        <w:t xml:space="preserve">the custodian of green spaces and </w:t>
      </w:r>
      <w:r w:rsidR="002347C2">
        <w:rPr>
          <w:lang w:val="en-US"/>
        </w:rPr>
        <w:t>we would not expect any borough</w:t>
      </w:r>
      <w:r w:rsidR="0045538F">
        <w:rPr>
          <w:lang w:val="en-US"/>
        </w:rPr>
        <w:t>, Bromley included,</w:t>
      </w:r>
      <w:r w:rsidR="002347C2">
        <w:rPr>
          <w:lang w:val="en-US"/>
        </w:rPr>
        <w:t xml:space="preserve"> to regard it</w:t>
      </w:r>
      <w:r>
        <w:rPr>
          <w:lang w:val="en-US"/>
        </w:rPr>
        <w:t xml:space="preserve">s </w:t>
      </w:r>
      <w:r w:rsidR="002347C2">
        <w:rPr>
          <w:lang w:val="en-US"/>
        </w:rPr>
        <w:t xml:space="preserve">vital green spaces as </w:t>
      </w:r>
      <w:r>
        <w:rPr>
          <w:lang w:val="en-US"/>
        </w:rPr>
        <w:t xml:space="preserve">assets to be disposed of. </w:t>
      </w:r>
    </w:p>
    <w:p w14:paraId="1670EBD5" w14:textId="77777777" w:rsidR="00397807" w:rsidRDefault="00397807" w:rsidP="00E05A0D">
      <w:pPr>
        <w:spacing w:after="0" w:line="240" w:lineRule="auto"/>
        <w:rPr>
          <w:lang w:val="en-US"/>
        </w:rPr>
      </w:pPr>
    </w:p>
    <w:p w14:paraId="1DEDBF64" w14:textId="665073D8" w:rsidR="006C5710" w:rsidRDefault="006C5710" w:rsidP="00E05A0D">
      <w:pPr>
        <w:spacing w:after="0" w:line="240" w:lineRule="auto"/>
        <w:rPr>
          <w:lang w:val="en-US"/>
        </w:rPr>
      </w:pPr>
      <w:r>
        <w:rPr>
          <w:lang w:val="en-US"/>
        </w:rPr>
        <w:t>Thank you once again for providing the opportunity to res</w:t>
      </w:r>
      <w:r w:rsidR="0056515E">
        <w:rPr>
          <w:lang w:val="en-US"/>
        </w:rPr>
        <w:t>p</w:t>
      </w:r>
      <w:r>
        <w:rPr>
          <w:lang w:val="en-US"/>
        </w:rPr>
        <w:t xml:space="preserve">ond to this important consultation. </w:t>
      </w:r>
    </w:p>
    <w:p w14:paraId="0D6AA19E" w14:textId="77777777" w:rsidR="00762869" w:rsidRDefault="00762869" w:rsidP="00E05A0D">
      <w:pPr>
        <w:spacing w:after="0" w:line="240" w:lineRule="auto"/>
      </w:pPr>
    </w:p>
    <w:p w14:paraId="51ECE426" w14:textId="0FC82CC8" w:rsidR="00BC7810" w:rsidRDefault="00BC7810" w:rsidP="00E05A0D">
      <w:pPr>
        <w:spacing w:after="0" w:line="240" w:lineRule="auto"/>
      </w:pPr>
      <w:r w:rsidRPr="004658EF">
        <w:t>I would be grateful if you could acknowledge safe receipt of this letter.</w:t>
      </w:r>
    </w:p>
    <w:p w14:paraId="3E23AD15" w14:textId="77777777" w:rsidR="00762869" w:rsidRDefault="00762869" w:rsidP="00E05A0D">
      <w:pPr>
        <w:spacing w:after="0" w:line="240" w:lineRule="auto"/>
        <w:rPr>
          <w:lang w:val="en-US"/>
        </w:rPr>
      </w:pPr>
    </w:p>
    <w:p w14:paraId="574ED245" w14:textId="4EC6DD46" w:rsidR="006C5710" w:rsidRDefault="006C5710" w:rsidP="00E05A0D">
      <w:pPr>
        <w:spacing w:after="0" w:line="240" w:lineRule="auto"/>
        <w:rPr>
          <w:lang w:val="en-US"/>
        </w:rPr>
      </w:pPr>
      <w:r>
        <w:rPr>
          <w:lang w:val="en-US"/>
        </w:rPr>
        <w:t>Yours faithfully</w:t>
      </w:r>
    </w:p>
    <w:p w14:paraId="2363AAF2" w14:textId="3D8020CE" w:rsidR="006C5710" w:rsidRDefault="006C5710" w:rsidP="00E05A0D">
      <w:pPr>
        <w:spacing w:after="0" w:line="240" w:lineRule="auto"/>
        <w:rPr>
          <w:lang w:val="en-US"/>
        </w:rPr>
      </w:pPr>
      <w:r>
        <w:rPr>
          <w:lang w:val="en-US"/>
        </w:rPr>
        <w:t>Alice Roberts</w:t>
      </w:r>
    </w:p>
    <w:p w14:paraId="7777560D" w14:textId="34DB965C" w:rsidR="006C5710" w:rsidRDefault="006C5710" w:rsidP="00E05A0D">
      <w:pPr>
        <w:spacing w:after="0" w:line="240" w:lineRule="auto"/>
        <w:rPr>
          <w:lang w:val="en-US"/>
        </w:rPr>
      </w:pPr>
      <w:r>
        <w:rPr>
          <w:lang w:val="en-US"/>
        </w:rPr>
        <w:t>Head of Campaigns</w:t>
      </w:r>
    </w:p>
    <w:p w14:paraId="672419FE" w14:textId="6AEDD79E" w:rsidR="006C5710" w:rsidRDefault="006C5710" w:rsidP="00E05A0D">
      <w:pPr>
        <w:spacing w:after="0" w:line="240" w:lineRule="auto"/>
        <w:rPr>
          <w:lang w:val="en-US"/>
        </w:rPr>
      </w:pPr>
      <w:r>
        <w:rPr>
          <w:lang w:val="en-US"/>
        </w:rPr>
        <w:t>CPRE L</w:t>
      </w:r>
      <w:r w:rsidR="00762869">
        <w:rPr>
          <w:lang w:val="en-US"/>
        </w:rPr>
        <w:t>o</w:t>
      </w:r>
      <w:r>
        <w:rPr>
          <w:lang w:val="en-US"/>
        </w:rPr>
        <w:t>ndon</w:t>
      </w:r>
    </w:p>
    <w:p w14:paraId="4175C621" w14:textId="17F85694" w:rsidR="00762869" w:rsidRDefault="00762869" w:rsidP="00E05A0D">
      <w:pPr>
        <w:spacing w:after="0" w:line="240" w:lineRule="auto"/>
        <w:rPr>
          <w:lang w:val="en-US"/>
        </w:rPr>
      </w:pPr>
      <w:r>
        <w:rPr>
          <w:lang w:val="en-US"/>
        </w:rPr>
        <w:t xml:space="preserve">alice@cprelondon.org.uk </w:t>
      </w:r>
    </w:p>
    <w:p w14:paraId="2D1E23AA" w14:textId="73A7E079" w:rsidR="00762869" w:rsidRPr="006C5710" w:rsidRDefault="00762869" w:rsidP="00E05A0D">
      <w:pPr>
        <w:spacing w:after="0" w:line="240" w:lineRule="auto"/>
        <w:rPr>
          <w:lang w:val="en-US"/>
        </w:rPr>
      </w:pPr>
      <w:r>
        <w:rPr>
          <w:lang w:val="en-US"/>
        </w:rPr>
        <w:t>0</w:t>
      </w:r>
      <w:r w:rsidR="00FB28DC">
        <w:rPr>
          <w:lang w:val="en-US"/>
        </w:rPr>
        <w:t>7792942691</w:t>
      </w:r>
    </w:p>
    <w:sectPr w:rsidR="00762869" w:rsidRPr="006C5710" w:rsidSect="0066031B">
      <w:headerReference w:type="default" r:id="rId14"/>
      <w:footerReference w:type="default" r:id="rId1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D8CDA4" w14:textId="77777777" w:rsidR="00464904" w:rsidRDefault="00464904" w:rsidP="009E6F4A">
      <w:pPr>
        <w:spacing w:after="0" w:line="240" w:lineRule="auto"/>
      </w:pPr>
      <w:r>
        <w:separator/>
      </w:r>
    </w:p>
  </w:endnote>
  <w:endnote w:type="continuationSeparator" w:id="0">
    <w:p w14:paraId="00BA6571" w14:textId="77777777" w:rsidR="00464904" w:rsidRDefault="00464904" w:rsidP="009E6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7336953"/>
      <w:docPartObj>
        <w:docPartGallery w:val="Page Numbers (Bottom of Page)"/>
        <w:docPartUnique/>
      </w:docPartObj>
    </w:sdtPr>
    <w:sdtEndPr>
      <w:rPr>
        <w:rFonts w:cstheme="minorHAnsi"/>
        <w:noProof/>
        <w:sz w:val="20"/>
        <w:szCs w:val="20"/>
      </w:rPr>
    </w:sdtEndPr>
    <w:sdtContent>
      <w:p w14:paraId="31A1B3B3" w14:textId="3FD7D8DE" w:rsidR="009E6F4A" w:rsidRPr="00F94F79" w:rsidRDefault="009E6F4A">
        <w:pPr>
          <w:pStyle w:val="Footer"/>
          <w:jc w:val="center"/>
          <w:rPr>
            <w:rFonts w:cstheme="minorHAnsi"/>
            <w:sz w:val="20"/>
            <w:szCs w:val="20"/>
          </w:rPr>
        </w:pPr>
        <w:r w:rsidRPr="00F94F79">
          <w:rPr>
            <w:rFonts w:cstheme="minorHAnsi"/>
            <w:sz w:val="20"/>
            <w:szCs w:val="20"/>
          </w:rPr>
          <w:fldChar w:fldCharType="begin"/>
        </w:r>
        <w:r w:rsidRPr="00F94F79">
          <w:rPr>
            <w:rFonts w:cstheme="minorHAnsi"/>
            <w:sz w:val="20"/>
            <w:szCs w:val="20"/>
          </w:rPr>
          <w:instrText xml:space="preserve"> PAGE   \* MERGEFORMAT </w:instrText>
        </w:r>
        <w:r w:rsidRPr="00F94F79">
          <w:rPr>
            <w:rFonts w:cstheme="minorHAnsi"/>
            <w:sz w:val="20"/>
            <w:szCs w:val="20"/>
          </w:rPr>
          <w:fldChar w:fldCharType="separate"/>
        </w:r>
        <w:r w:rsidRPr="00F94F79">
          <w:rPr>
            <w:rFonts w:cstheme="minorHAnsi"/>
            <w:noProof/>
            <w:sz w:val="20"/>
            <w:szCs w:val="20"/>
          </w:rPr>
          <w:t>2</w:t>
        </w:r>
        <w:r w:rsidRPr="00F94F79">
          <w:rPr>
            <w:rFonts w:cstheme="minorHAnsi"/>
            <w:noProof/>
            <w:sz w:val="20"/>
            <w:szCs w:val="20"/>
          </w:rPr>
          <w:fldChar w:fldCharType="end"/>
        </w:r>
      </w:p>
    </w:sdtContent>
  </w:sdt>
  <w:p w14:paraId="626EECD1" w14:textId="77777777" w:rsidR="00D82565" w:rsidRPr="00F94F79" w:rsidRDefault="00D82565" w:rsidP="00D82565">
    <w:pPr>
      <w:pStyle w:val="Header"/>
      <w:jc w:val="right"/>
      <w:rPr>
        <w:sz w:val="20"/>
        <w:szCs w:val="20"/>
      </w:rPr>
    </w:pPr>
    <w:r w:rsidRPr="00F94F79">
      <w:rPr>
        <w:sz w:val="20"/>
        <w:szCs w:val="20"/>
      </w:rPr>
      <w:t>Registered charity number 802622</w:t>
    </w:r>
  </w:p>
  <w:p w14:paraId="15690FBB" w14:textId="77777777" w:rsidR="009E6F4A" w:rsidRDefault="009E6F4A" w:rsidP="00D82565">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4367C5" w14:textId="77777777" w:rsidR="00464904" w:rsidRDefault="00464904" w:rsidP="009E6F4A">
      <w:pPr>
        <w:spacing w:after="0" w:line="240" w:lineRule="auto"/>
      </w:pPr>
      <w:r>
        <w:separator/>
      </w:r>
    </w:p>
  </w:footnote>
  <w:footnote w:type="continuationSeparator" w:id="0">
    <w:p w14:paraId="2C3B3650" w14:textId="77777777" w:rsidR="00464904" w:rsidRDefault="00464904" w:rsidP="009E6F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4BD2D" w14:textId="49FE4A41" w:rsidR="009E6F4A" w:rsidRDefault="009E6F4A" w:rsidP="009E6F4A">
    <w:pPr>
      <w:spacing w:after="0" w:line="240" w:lineRule="auto"/>
      <w:ind w:left="6804"/>
      <w:rPr>
        <w:b/>
        <w:color w:val="1A7D0D"/>
        <w:sz w:val="18"/>
        <w:szCs w:val="18"/>
      </w:rPr>
    </w:pPr>
    <w:r w:rsidRPr="009E6F4A">
      <w:rPr>
        <w:b/>
        <w:noProof/>
        <w:color w:val="1A7D0D"/>
        <w:sz w:val="18"/>
        <w:szCs w:val="18"/>
      </w:rPr>
      <w:drawing>
        <wp:anchor distT="0" distB="0" distL="114300" distR="114300" simplePos="0" relativeHeight="251658240" behindDoc="0" locked="0" layoutInCell="1" allowOverlap="1" wp14:anchorId="58B5763F" wp14:editId="646AE458">
          <wp:simplePos x="0" y="0"/>
          <wp:positionH relativeFrom="column">
            <wp:posOffset>-125730</wp:posOffset>
          </wp:positionH>
          <wp:positionV relativeFrom="paragraph">
            <wp:posOffset>-21930</wp:posOffset>
          </wp:positionV>
          <wp:extent cx="4486910" cy="1081405"/>
          <wp:effectExtent l="0" t="0" r="889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CPRELondonlogo.png"/>
                  <pic:cNvPicPr/>
                </pic:nvPicPr>
                <pic:blipFill>
                  <a:blip r:embed="rId1">
                    <a:extLst>
                      <a:ext uri="{28A0092B-C50C-407E-A947-70E740481C1C}">
                        <a14:useLocalDpi xmlns:a14="http://schemas.microsoft.com/office/drawing/2010/main" val="0"/>
                      </a:ext>
                    </a:extLst>
                  </a:blip>
                  <a:stretch>
                    <a:fillRect/>
                  </a:stretch>
                </pic:blipFill>
                <pic:spPr>
                  <a:xfrm>
                    <a:off x="0" y="0"/>
                    <a:ext cx="4486910" cy="1081405"/>
                  </a:xfrm>
                  <a:prstGeom prst="rect">
                    <a:avLst/>
                  </a:prstGeom>
                </pic:spPr>
              </pic:pic>
            </a:graphicData>
          </a:graphic>
          <wp14:sizeRelH relativeFrom="page">
            <wp14:pctWidth>0</wp14:pctWidth>
          </wp14:sizeRelH>
          <wp14:sizeRelV relativeFrom="page">
            <wp14:pctHeight>0</wp14:pctHeight>
          </wp14:sizeRelV>
        </wp:anchor>
      </w:drawing>
    </w:r>
  </w:p>
  <w:p w14:paraId="3E0178CB" w14:textId="452F7DEA" w:rsidR="009E6F4A" w:rsidRPr="009E6F4A" w:rsidRDefault="009E6F4A" w:rsidP="009E6F4A">
    <w:pPr>
      <w:spacing w:after="0" w:line="240" w:lineRule="auto"/>
      <w:ind w:left="6804"/>
      <w:rPr>
        <w:b/>
        <w:color w:val="1A7D0D"/>
        <w:sz w:val="18"/>
        <w:szCs w:val="18"/>
      </w:rPr>
    </w:pPr>
    <w:r w:rsidRPr="009E6F4A">
      <w:rPr>
        <w:b/>
        <w:color w:val="1A7D0D"/>
        <w:sz w:val="18"/>
        <w:szCs w:val="18"/>
      </w:rPr>
      <w:t>70 Cowcross Street</w:t>
    </w:r>
  </w:p>
  <w:p w14:paraId="5983CFB9" w14:textId="77777777" w:rsidR="009E6F4A" w:rsidRPr="009E6F4A" w:rsidRDefault="009E6F4A" w:rsidP="009E6F4A">
    <w:pPr>
      <w:spacing w:after="0" w:line="240" w:lineRule="auto"/>
      <w:ind w:left="6804"/>
      <w:rPr>
        <w:b/>
        <w:color w:val="1A7D0D"/>
        <w:sz w:val="18"/>
        <w:szCs w:val="18"/>
      </w:rPr>
    </w:pPr>
    <w:r w:rsidRPr="009E6F4A">
      <w:rPr>
        <w:b/>
        <w:color w:val="1A7D0D"/>
        <w:sz w:val="18"/>
        <w:szCs w:val="18"/>
      </w:rPr>
      <w:t>London EC1M 6EJ</w:t>
    </w:r>
  </w:p>
  <w:p w14:paraId="0AB48C17" w14:textId="77777777" w:rsidR="009E6F4A" w:rsidRPr="009E6F4A" w:rsidRDefault="009E6F4A" w:rsidP="009E6F4A">
    <w:pPr>
      <w:spacing w:after="0" w:line="240" w:lineRule="auto"/>
      <w:ind w:left="6804"/>
      <w:rPr>
        <w:b/>
        <w:color w:val="1A7D0D"/>
        <w:sz w:val="18"/>
        <w:szCs w:val="18"/>
      </w:rPr>
    </w:pPr>
    <w:r w:rsidRPr="009E6F4A">
      <w:rPr>
        <w:b/>
        <w:color w:val="1A7D0D"/>
        <w:sz w:val="18"/>
        <w:szCs w:val="18"/>
      </w:rPr>
      <w:t>Tel: 0207 253 0300</w:t>
    </w:r>
  </w:p>
  <w:p w14:paraId="7F43DBEA" w14:textId="77777777" w:rsidR="009E6F4A" w:rsidRPr="009E6F4A" w:rsidRDefault="009E6F4A" w:rsidP="009E6F4A">
    <w:pPr>
      <w:spacing w:after="0" w:line="240" w:lineRule="auto"/>
      <w:ind w:left="6804"/>
      <w:rPr>
        <w:b/>
        <w:color w:val="1A7D0D"/>
        <w:sz w:val="18"/>
        <w:szCs w:val="18"/>
      </w:rPr>
    </w:pPr>
    <w:r w:rsidRPr="009E6F4A">
      <w:rPr>
        <w:b/>
        <w:color w:val="1A7D0D"/>
        <w:sz w:val="18"/>
        <w:szCs w:val="18"/>
      </w:rPr>
      <w:t>office@cprelondon.org.uk</w:t>
    </w:r>
  </w:p>
  <w:p w14:paraId="69589EA2" w14:textId="77777777" w:rsidR="009E6F4A" w:rsidRPr="009E6F4A" w:rsidRDefault="009E6F4A" w:rsidP="009E6F4A">
    <w:pPr>
      <w:spacing w:after="0" w:line="240" w:lineRule="auto"/>
      <w:ind w:left="6804"/>
      <w:rPr>
        <w:b/>
        <w:color w:val="1A7D0D"/>
        <w:sz w:val="18"/>
        <w:szCs w:val="18"/>
      </w:rPr>
    </w:pPr>
    <w:r w:rsidRPr="009E6F4A">
      <w:rPr>
        <w:b/>
        <w:color w:val="1A7D0D"/>
        <w:sz w:val="18"/>
        <w:szCs w:val="18"/>
      </w:rPr>
      <w:t>www.cprelondon.org.uk</w:t>
    </w:r>
  </w:p>
  <w:p w14:paraId="187432B1" w14:textId="77777777" w:rsidR="009E6F4A" w:rsidRDefault="009E6F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02AEE"/>
    <w:multiLevelType w:val="hybridMultilevel"/>
    <w:tmpl w:val="B2701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454EB1"/>
    <w:multiLevelType w:val="multilevel"/>
    <w:tmpl w:val="39164CC8"/>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hint="default"/>
        <w:u w:val="single"/>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95AAA"/>
    <w:multiLevelType w:val="multilevel"/>
    <w:tmpl w:val="DCCC2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72703C"/>
    <w:multiLevelType w:val="hybridMultilevel"/>
    <w:tmpl w:val="129433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D73FD6"/>
    <w:multiLevelType w:val="hybridMultilevel"/>
    <w:tmpl w:val="9072E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C555A2"/>
    <w:multiLevelType w:val="multilevel"/>
    <w:tmpl w:val="EB302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A5590E"/>
    <w:multiLevelType w:val="hybridMultilevel"/>
    <w:tmpl w:val="516650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18F13FF"/>
    <w:multiLevelType w:val="hybridMultilevel"/>
    <w:tmpl w:val="C7C67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0532FD2"/>
    <w:multiLevelType w:val="hybridMultilevel"/>
    <w:tmpl w:val="B0380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5CD39F9"/>
    <w:multiLevelType w:val="hybridMultilevel"/>
    <w:tmpl w:val="EE9452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861276C"/>
    <w:multiLevelType w:val="hybridMultilevel"/>
    <w:tmpl w:val="848C6B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9745E95"/>
    <w:multiLevelType w:val="hybridMultilevel"/>
    <w:tmpl w:val="924AA8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B707ABA"/>
    <w:multiLevelType w:val="multilevel"/>
    <w:tmpl w:val="E5720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07E6C3B"/>
    <w:multiLevelType w:val="multilevel"/>
    <w:tmpl w:val="EA08C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6738CF"/>
    <w:multiLevelType w:val="multilevel"/>
    <w:tmpl w:val="543E2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2C46FC"/>
    <w:multiLevelType w:val="multilevel"/>
    <w:tmpl w:val="ED626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A7A3F75"/>
    <w:multiLevelType w:val="hybridMultilevel"/>
    <w:tmpl w:val="7334104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BAC0D5C"/>
    <w:multiLevelType w:val="hybridMultilevel"/>
    <w:tmpl w:val="A6DA6B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D4910DB"/>
    <w:multiLevelType w:val="hybridMultilevel"/>
    <w:tmpl w:val="A4EC8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5C73F19"/>
    <w:multiLevelType w:val="hybridMultilevel"/>
    <w:tmpl w:val="432EC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C03B3E"/>
    <w:multiLevelType w:val="hybridMultilevel"/>
    <w:tmpl w:val="F4C4A1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774546"/>
    <w:multiLevelType w:val="hybridMultilevel"/>
    <w:tmpl w:val="A9C6BF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4356188"/>
    <w:multiLevelType w:val="multilevel"/>
    <w:tmpl w:val="CC044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6933C98"/>
    <w:multiLevelType w:val="hybridMultilevel"/>
    <w:tmpl w:val="B784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3"/>
  </w:num>
  <w:num w:numId="3">
    <w:abstractNumId w:val="18"/>
  </w:num>
  <w:num w:numId="4">
    <w:abstractNumId w:val="7"/>
  </w:num>
  <w:num w:numId="5">
    <w:abstractNumId w:val="6"/>
  </w:num>
  <w:num w:numId="6">
    <w:abstractNumId w:val="1"/>
  </w:num>
  <w:num w:numId="7">
    <w:abstractNumId w:val="13"/>
  </w:num>
  <w:num w:numId="8">
    <w:abstractNumId w:val="2"/>
  </w:num>
  <w:num w:numId="9">
    <w:abstractNumId w:val="14"/>
  </w:num>
  <w:num w:numId="10">
    <w:abstractNumId w:val="5"/>
  </w:num>
  <w:num w:numId="11">
    <w:abstractNumId w:val="22"/>
  </w:num>
  <w:num w:numId="12">
    <w:abstractNumId w:val="12"/>
  </w:num>
  <w:num w:numId="13">
    <w:abstractNumId w:val="15"/>
  </w:num>
  <w:num w:numId="14">
    <w:abstractNumId w:val="8"/>
  </w:num>
  <w:num w:numId="15">
    <w:abstractNumId w:val="19"/>
  </w:num>
  <w:num w:numId="16">
    <w:abstractNumId w:val="17"/>
  </w:num>
  <w:num w:numId="17">
    <w:abstractNumId w:val="20"/>
  </w:num>
  <w:num w:numId="18">
    <w:abstractNumId w:val="9"/>
  </w:num>
  <w:num w:numId="19">
    <w:abstractNumId w:val="16"/>
  </w:num>
  <w:num w:numId="20">
    <w:abstractNumId w:val="0"/>
  </w:num>
  <w:num w:numId="21">
    <w:abstractNumId w:val="10"/>
  </w:num>
  <w:num w:numId="22">
    <w:abstractNumId w:val="21"/>
  </w:num>
  <w:num w:numId="23">
    <w:abstractNumId w:val="4"/>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F4A"/>
    <w:rsid w:val="00017A76"/>
    <w:rsid w:val="0002297B"/>
    <w:rsid w:val="0003103F"/>
    <w:rsid w:val="00034BA7"/>
    <w:rsid w:val="00043FB5"/>
    <w:rsid w:val="0004486C"/>
    <w:rsid w:val="00061F95"/>
    <w:rsid w:val="00065A3C"/>
    <w:rsid w:val="0007237F"/>
    <w:rsid w:val="00091ABA"/>
    <w:rsid w:val="000A029B"/>
    <w:rsid w:val="000C693F"/>
    <w:rsid w:val="000E564F"/>
    <w:rsid w:val="00101A58"/>
    <w:rsid w:val="001205E1"/>
    <w:rsid w:val="0014134B"/>
    <w:rsid w:val="0014317A"/>
    <w:rsid w:val="001541F9"/>
    <w:rsid w:val="00161D1E"/>
    <w:rsid w:val="00190069"/>
    <w:rsid w:val="001A52EF"/>
    <w:rsid w:val="001D61CC"/>
    <w:rsid w:val="0021298E"/>
    <w:rsid w:val="0021468E"/>
    <w:rsid w:val="00216D23"/>
    <w:rsid w:val="00230A8A"/>
    <w:rsid w:val="00233000"/>
    <w:rsid w:val="002347C2"/>
    <w:rsid w:val="00234C18"/>
    <w:rsid w:val="00236BD4"/>
    <w:rsid w:val="00241AD4"/>
    <w:rsid w:val="0026138A"/>
    <w:rsid w:val="0026278D"/>
    <w:rsid w:val="00263BCC"/>
    <w:rsid w:val="0028447E"/>
    <w:rsid w:val="002A4F04"/>
    <w:rsid w:val="002B2319"/>
    <w:rsid w:val="002D1858"/>
    <w:rsid w:val="002E0BD3"/>
    <w:rsid w:val="002E6E4B"/>
    <w:rsid w:val="003137A6"/>
    <w:rsid w:val="003215DF"/>
    <w:rsid w:val="00336D05"/>
    <w:rsid w:val="00337F84"/>
    <w:rsid w:val="003420D5"/>
    <w:rsid w:val="00352397"/>
    <w:rsid w:val="00383250"/>
    <w:rsid w:val="0039330F"/>
    <w:rsid w:val="00397807"/>
    <w:rsid w:val="003B5F40"/>
    <w:rsid w:val="003D3FFB"/>
    <w:rsid w:val="003D40A0"/>
    <w:rsid w:val="003E0AC2"/>
    <w:rsid w:val="003E3027"/>
    <w:rsid w:val="003F75A9"/>
    <w:rsid w:val="00402A89"/>
    <w:rsid w:val="00412833"/>
    <w:rsid w:val="00427418"/>
    <w:rsid w:val="004445D3"/>
    <w:rsid w:val="0045538F"/>
    <w:rsid w:val="00464904"/>
    <w:rsid w:val="00492E0A"/>
    <w:rsid w:val="004A79AB"/>
    <w:rsid w:val="004C4375"/>
    <w:rsid w:val="004C59E4"/>
    <w:rsid w:val="004D3C73"/>
    <w:rsid w:val="004D6AB8"/>
    <w:rsid w:val="004D7F4C"/>
    <w:rsid w:val="005104B0"/>
    <w:rsid w:val="0056444D"/>
    <w:rsid w:val="0056515E"/>
    <w:rsid w:val="005713F3"/>
    <w:rsid w:val="00572C80"/>
    <w:rsid w:val="00577F50"/>
    <w:rsid w:val="005C4160"/>
    <w:rsid w:val="005D3B47"/>
    <w:rsid w:val="005E1DA5"/>
    <w:rsid w:val="00613A40"/>
    <w:rsid w:val="00621F29"/>
    <w:rsid w:val="00647020"/>
    <w:rsid w:val="00652BE1"/>
    <w:rsid w:val="00654258"/>
    <w:rsid w:val="0066031B"/>
    <w:rsid w:val="0066676D"/>
    <w:rsid w:val="00670159"/>
    <w:rsid w:val="0068477B"/>
    <w:rsid w:val="00691A84"/>
    <w:rsid w:val="006A0415"/>
    <w:rsid w:val="006B57DC"/>
    <w:rsid w:val="006C5710"/>
    <w:rsid w:val="006D3AFE"/>
    <w:rsid w:val="006E01EF"/>
    <w:rsid w:val="006E21D5"/>
    <w:rsid w:val="006F6CAC"/>
    <w:rsid w:val="006F70C2"/>
    <w:rsid w:val="006F7231"/>
    <w:rsid w:val="00700F76"/>
    <w:rsid w:val="00702371"/>
    <w:rsid w:val="00733F4A"/>
    <w:rsid w:val="00734A9D"/>
    <w:rsid w:val="00741332"/>
    <w:rsid w:val="0076080C"/>
    <w:rsid w:val="00762869"/>
    <w:rsid w:val="007809CE"/>
    <w:rsid w:val="007A1909"/>
    <w:rsid w:val="007B32D2"/>
    <w:rsid w:val="007C0740"/>
    <w:rsid w:val="007D6615"/>
    <w:rsid w:val="007E6738"/>
    <w:rsid w:val="007F7CA9"/>
    <w:rsid w:val="00816D52"/>
    <w:rsid w:val="00826696"/>
    <w:rsid w:val="00832AB9"/>
    <w:rsid w:val="00833554"/>
    <w:rsid w:val="00836716"/>
    <w:rsid w:val="00843D9D"/>
    <w:rsid w:val="00846691"/>
    <w:rsid w:val="0086242A"/>
    <w:rsid w:val="00874102"/>
    <w:rsid w:val="00885D96"/>
    <w:rsid w:val="00886902"/>
    <w:rsid w:val="008962F1"/>
    <w:rsid w:val="008A4483"/>
    <w:rsid w:val="008B2012"/>
    <w:rsid w:val="008D5620"/>
    <w:rsid w:val="008E0BEF"/>
    <w:rsid w:val="0091706B"/>
    <w:rsid w:val="00974B27"/>
    <w:rsid w:val="00981D29"/>
    <w:rsid w:val="009912C9"/>
    <w:rsid w:val="00992605"/>
    <w:rsid w:val="009A5D42"/>
    <w:rsid w:val="009B5F45"/>
    <w:rsid w:val="009E2B4C"/>
    <w:rsid w:val="009E6F4A"/>
    <w:rsid w:val="009F130A"/>
    <w:rsid w:val="00A13A35"/>
    <w:rsid w:val="00A161DD"/>
    <w:rsid w:val="00A16D45"/>
    <w:rsid w:val="00A17530"/>
    <w:rsid w:val="00A205FB"/>
    <w:rsid w:val="00A21C1A"/>
    <w:rsid w:val="00A75C68"/>
    <w:rsid w:val="00A8236A"/>
    <w:rsid w:val="00A8525A"/>
    <w:rsid w:val="00AA5E7B"/>
    <w:rsid w:val="00AA72EC"/>
    <w:rsid w:val="00AC1D66"/>
    <w:rsid w:val="00AD13E3"/>
    <w:rsid w:val="00AE3B53"/>
    <w:rsid w:val="00AF5C0B"/>
    <w:rsid w:val="00AF64AE"/>
    <w:rsid w:val="00B11F6D"/>
    <w:rsid w:val="00B22051"/>
    <w:rsid w:val="00B945CC"/>
    <w:rsid w:val="00BC7274"/>
    <w:rsid w:val="00BC7810"/>
    <w:rsid w:val="00BE2476"/>
    <w:rsid w:val="00BE3B89"/>
    <w:rsid w:val="00C11E9C"/>
    <w:rsid w:val="00C816A4"/>
    <w:rsid w:val="00C91D45"/>
    <w:rsid w:val="00CA0C52"/>
    <w:rsid w:val="00CB3AD8"/>
    <w:rsid w:val="00CD0711"/>
    <w:rsid w:val="00CD223C"/>
    <w:rsid w:val="00CE4808"/>
    <w:rsid w:val="00CE5FEF"/>
    <w:rsid w:val="00D051B2"/>
    <w:rsid w:val="00D133C2"/>
    <w:rsid w:val="00D313F8"/>
    <w:rsid w:val="00D4566D"/>
    <w:rsid w:val="00D82565"/>
    <w:rsid w:val="00D907DA"/>
    <w:rsid w:val="00DA1F80"/>
    <w:rsid w:val="00DA4565"/>
    <w:rsid w:val="00DB0A49"/>
    <w:rsid w:val="00DB2EBC"/>
    <w:rsid w:val="00DB3033"/>
    <w:rsid w:val="00DB468D"/>
    <w:rsid w:val="00DE646C"/>
    <w:rsid w:val="00DF2C79"/>
    <w:rsid w:val="00E022B8"/>
    <w:rsid w:val="00E0531D"/>
    <w:rsid w:val="00E05A0D"/>
    <w:rsid w:val="00E33511"/>
    <w:rsid w:val="00E44B07"/>
    <w:rsid w:val="00E602F2"/>
    <w:rsid w:val="00E630FD"/>
    <w:rsid w:val="00E871D8"/>
    <w:rsid w:val="00E87212"/>
    <w:rsid w:val="00EA4A86"/>
    <w:rsid w:val="00EB26D4"/>
    <w:rsid w:val="00ED1BBD"/>
    <w:rsid w:val="00F07D5B"/>
    <w:rsid w:val="00F216B5"/>
    <w:rsid w:val="00F44BF8"/>
    <w:rsid w:val="00F56816"/>
    <w:rsid w:val="00F62959"/>
    <w:rsid w:val="00F77987"/>
    <w:rsid w:val="00F94F79"/>
    <w:rsid w:val="00FA2CA1"/>
    <w:rsid w:val="00FB28DC"/>
    <w:rsid w:val="00FB7A05"/>
    <w:rsid w:val="00FC0B7F"/>
    <w:rsid w:val="00FE183B"/>
    <w:rsid w:val="00FF34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6E70FB"/>
  <w15:chartTrackingRefBased/>
  <w15:docId w15:val="{E86C13BF-C38A-4661-87F7-57A5E684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F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6F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6F4A"/>
  </w:style>
  <w:style w:type="paragraph" w:styleId="Footer">
    <w:name w:val="footer"/>
    <w:basedOn w:val="Normal"/>
    <w:link w:val="FooterChar"/>
    <w:uiPriority w:val="99"/>
    <w:unhideWhenUsed/>
    <w:rsid w:val="009E6F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6F4A"/>
  </w:style>
  <w:style w:type="character" w:styleId="Hyperlink">
    <w:name w:val="Hyperlink"/>
    <w:basedOn w:val="DefaultParagraphFont"/>
    <w:uiPriority w:val="99"/>
    <w:unhideWhenUsed/>
    <w:rsid w:val="009E6F4A"/>
    <w:rPr>
      <w:color w:val="0563C1" w:themeColor="hyperlink"/>
      <w:u w:val="single"/>
    </w:rPr>
  </w:style>
  <w:style w:type="character" w:styleId="UnresolvedMention">
    <w:name w:val="Unresolved Mention"/>
    <w:basedOn w:val="DefaultParagraphFont"/>
    <w:uiPriority w:val="99"/>
    <w:semiHidden/>
    <w:unhideWhenUsed/>
    <w:rsid w:val="009E6F4A"/>
    <w:rPr>
      <w:color w:val="605E5C"/>
      <w:shd w:val="clear" w:color="auto" w:fill="E1DFDD"/>
    </w:rPr>
  </w:style>
  <w:style w:type="table" w:customStyle="1" w:styleId="TableGrid1">
    <w:name w:val="Table Grid1"/>
    <w:basedOn w:val="TableNormal"/>
    <w:next w:val="TableGrid"/>
    <w:uiPriority w:val="39"/>
    <w:rsid w:val="009E6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E6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32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fieldsintrust.org/green-space-index"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william@ocat.co.u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csc@bromley.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3781FA2CD3984FAF278AA292B530DE" ma:contentTypeVersion="12" ma:contentTypeDescription="Create a new document." ma:contentTypeScope="" ma:versionID="e7126cc74b2e78f17ec12db1adeae03d">
  <xsd:schema xmlns:xsd="http://www.w3.org/2001/XMLSchema" xmlns:xs="http://www.w3.org/2001/XMLSchema" xmlns:p="http://schemas.microsoft.com/office/2006/metadata/properties" xmlns:ns2="f149b31c-8868-408d-909a-13cc18571e70" xmlns:ns3="ba6c2214-93f0-4d64-bdce-74e9c069a8de" targetNamespace="http://schemas.microsoft.com/office/2006/metadata/properties" ma:root="true" ma:fieldsID="48a6e56be35438f6356eabb02e7bc9dd" ns2:_="" ns3:_="">
    <xsd:import namespace="f149b31c-8868-408d-909a-13cc18571e70"/>
    <xsd:import namespace="ba6c2214-93f0-4d64-bdce-74e9c069a8d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49b31c-8868-408d-909a-13cc18571e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6c2214-93f0-4d64-bdce-74e9c069a8d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CF9C5A-2909-42DD-82E0-7A585F1CB1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49b31c-8868-408d-909a-13cc18571e70"/>
    <ds:schemaRef ds:uri="ba6c2214-93f0-4d64-bdce-74e9c069a8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BF2A29-7561-4A5E-9821-2180E2816C09}">
  <ds:schemaRefs>
    <ds:schemaRef ds:uri="http://schemas.microsoft.com/sharepoint/v3/contenttype/forms"/>
  </ds:schemaRefs>
</ds:datastoreItem>
</file>

<file path=customXml/itemProps3.xml><?xml version="1.0" encoding="utf-8"?>
<ds:datastoreItem xmlns:ds="http://schemas.openxmlformats.org/officeDocument/2006/customXml" ds:itemID="{7C206F13-6AA7-4A0A-ADFB-2994AC5204E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690</Words>
  <Characters>3936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Roberts</dc:creator>
  <cp:keywords/>
  <dc:description/>
  <cp:lastModifiedBy>Alice Roberts</cp:lastModifiedBy>
  <cp:revision>30</cp:revision>
  <dcterms:created xsi:type="dcterms:W3CDTF">2021-01-05T14:25:00Z</dcterms:created>
  <dcterms:modified xsi:type="dcterms:W3CDTF">2021-01-05T15:00:00Z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0x010100DA3781FA2CD3984FAF278AA292B530DE</vt:lpwstr>
  </property>
</Properties>
</file>